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6"/>
          <w:rFonts w:hint="eastAsia" w:ascii="华文中宋" w:hAnsi="华文中宋" w:eastAsia="华文中宋" w:cs="华文中宋"/>
          <w:b/>
          <w:bCs/>
          <w:sz w:val="28"/>
          <w:szCs w:val="28"/>
        </w:rPr>
      </w:pPr>
      <w:r>
        <w:rPr>
          <w:rStyle w:val="6"/>
          <w:rFonts w:hint="eastAsia" w:ascii="华文中宋" w:hAnsi="华文中宋" w:eastAsia="华文中宋" w:cs="华文中宋"/>
          <w:b/>
          <w:bCs/>
          <w:sz w:val="28"/>
          <w:szCs w:val="28"/>
        </w:rPr>
        <w:t>附件1</w:t>
      </w:r>
    </w:p>
    <w:p>
      <w:pPr>
        <w:spacing w:line="480" w:lineRule="auto"/>
        <w:jc w:val="center"/>
        <w:rPr>
          <w:rFonts w:hint="eastAsia" w:ascii="黑体" w:hAnsi="黑体" w:eastAsia="黑体" w:cs="宋体"/>
          <w:color w:val="FF0000"/>
          <w:kern w:val="0"/>
          <w:sz w:val="36"/>
          <w:szCs w:val="36"/>
        </w:rPr>
      </w:pPr>
      <w:r>
        <w:rPr>
          <w:rFonts w:hint="eastAsia" w:ascii="黑体" w:hAnsi="黑体" w:eastAsia="黑体" w:cs="宋体"/>
          <w:color w:val="FF0000"/>
          <w:kern w:val="0"/>
          <w:sz w:val="36"/>
          <w:szCs w:val="36"/>
        </w:rPr>
        <w:t>教育部关于印发《国家学生体质健康标准</w:t>
      </w:r>
      <w:r>
        <w:rPr>
          <w:rFonts w:hint="eastAsia" w:ascii="黑体" w:hAnsi="黑体" w:eastAsia="黑体" w:cs="宋体"/>
          <w:color w:val="FF0000"/>
          <w:kern w:val="0"/>
          <w:sz w:val="36"/>
          <w:szCs w:val="36"/>
        </w:rPr>
        <w:br w:type="textWrapping"/>
      </w:r>
      <w:r>
        <w:rPr>
          <w:rFonts w:hint="eastAsia" w:ascii="黑体" w:hAnsi="黑体" w:eastAsia="黑体" w:cs="宋体"/>
          <w:color w:val="FF0000"/>
          <w:kern w:val="0"/>
          <w:sz w:val="36"/>
          <w:szCs w:val="36"/>
        </w:rPr>
        <w:t>（2014年修订）》的通知</w:t>
      </w:r>
    </w:p>
    <w:p>
      <w:pPr>
        <w:spacing w:line="480" w:lineRule="auto"/>
        <w:jc w:val="center"/>
        <w:rPr>
          <w:rFonts w:hint="eastAsia" w:ascii="黑体" w:hAnsi="黑体" w:eastAsia="黑体" w:cs="宋体"/>
          <w:color w:val="FF0000"/>
          <w:kern w:val="0"/>
          <w:sz w:val="36"/>
          <w:szCs w:val="36"/>
        </w:rPr>
      </w:pPr>
    </w:p>
    <w:p>
      <w:pPr>
        <w:widowControl/>
        <w:ind w:right="420"/>
        <w:jc w:val="center"/>
        <w:rPr>
          <w:rFonts w:hint="eastAsia" w:ascii="宋体" w:hAnsi="宋体" w:cs="宋体"/>
          <w:kern w:val="0"/>
          <w:szCs w:val="21"/>
        </w:rPr>
      </w:pPr>
      <w:r>
        <w:rPr>
          <w:rFonts w:hint="eastAsia" w:ascii="宋体" w:hAnsi="宋体" w:cs="宋体"/>
          <w:kern w:val="0"/>
          <w:szCs w:val="21"/>
        </w:rPr>
        <w:t>教体艺[2014]5号</w:t>
      </w:r>
    </w:p>
    <w:p>
      <w:pPr>
        <w:spacing w:line="480" w:lineRule="auto"/>
        <w:jc w:val="center"/>
        <w:rPr>
          <w:rFonts w:hint="eastAsia" w:ascii="黑体" w:hAnsi="黑体" w:eastAsia="黑体" w:cs="宋体"/>
          <w:color w:val="FF0000"/>
          <w:kern w:val="0"/>
          <w:sz w:val="36"/>
          <w:szCs w:val="36"/>
        </w:rPr>
      </w:pPr>
    </w:p>
    <w:tbl>
      <w:tblPr>
        <w:tblStyle w:val="3"/>
        <w:tblW w:w="8656" w:type="dxa"/>
        <w:jc w:val="center"/>
        <w:tblCellSpacing w:w="0" w:type="dxa"/>
        <w:tblLayout w:type="fixed"/>
        <w:tblCellMar>
          <w:top w:w="0" w:type="dxa"/>
          <w:left w:w="0" w:type="dxa"/>
          <w:bottom w:w="0" w:type="dxa"/>
          <w:right w:w="0" w:type="dxa"/>
        </w:tblCellMar>
      </w:tblPr>
      <w:tblGrid>
        <w:gridCol w:w="8656"/>
      </w:tblGrid>
      <w:tr>
        <w:tblPrEx>
          <w:tblCellMar>
            <w:top w:w="0" w:type="dxa"/>
            <w:left w:w="0" w:type="dxa"/>
            <w:bottom w:w="0" w:type="dxa"/>
            <w:right w:w="0" w:type="dxa"/>
          </w:tblCellMar>
        </w:tblPrEx>
        <w:trPr>
          <w:trHeight w:val="6701" w:hRule="atLeast"/>
          <w:tblCellSpacing w:w="0" w:type="dxa"/>
          <w:jc w:val="center"/>
        </w:trPr>
        <w:tc>
          <w:tcPr>
            <w:tcW w:w="8656" w:type="dxa"/>
            <w:vAlign w:val="top"/>
          </w:tcPr>
          <w:p>
            <w:pPr>
              <w:widowControl/>
              <w:spacing w:before="100" w:beforeAutospacing="1" w:after="375" w:line="480" w:lineRule="atLeast"/>
              <w:jc w:val="left"/>
              <w:rPr>
                <w:rFonts w:hint="eastAsia" w:ascii="宋体" w:hAnsi="宋体" w:cs="宋体"/>
                <w:color w:val="000000"/>
                <w:kern w:val="0"/>
                <w:sz w:val="24"/>
              </w:rPr>
            </w:pPr>
            <w:r>
              <w:rPr>
                <w:rFonts w:hint="eastAsia" w:ascii="宋体" w:hAnsi="宋体" w:cs="宋体"/>
                <w:color w:val="000000"/>
                <w:kern w:val="0"/>
                <w:sz w:val="24"/>
              </w:rPr>
              <w:t>各省、自治区、直辖市教育厅（教委），新疆生产建设兵团教育局，部属各高等学校：</w:t>
            </w:r>
          </w:p>
          <w:p>
            <w:pPr>
              <w:widowControl/>
              <w:spacing w:before="100" w:beforeAutospacing="1" w:after="375" w:line="480" w:lineRule="atLeast"/>
              <w:jc w:val="left"/>
              <w:rPr>
                <w:rFonts w:hint="eastAsia" w:ascii="宋体" w:hAnsi="宋体" w:cs="宋体"/>
                <w:color w:val="000000"/>
                <w:kern w:val="0"/>
                <w:sz w:val="24"/>
              </w:rPr>
            </w:pPr>
            <w:r>
              <w:rPr>
                <w:rFonts w:hint="eastAsia" w:ascii="宋体" w:hAnsi="宋体" w:cs="宋体"/>
                <w:color w:val="000000"/>
                <w:kern w:val="0"/>
                <w:sz w:val="24"/>
              </w:rPr>
              <w:t>　　为建立健全国家学生体质健康监测评价机制，激励学生积极参加身体锻炼，引导学校深化体育教学改革，推动各地加强学校体育工作，促进青少年身心健康、体魄强健、全面发展，在认真总结各地实施现行《国家学生体质健康标准》的基础上，结合新时期青少年体质健康状况和学校体育工作实际，我部组织对现行《国家学生体质健康标准》进行了修订。现将《国家学生体质健康标准(2014年修订）》印发给你们，请认真贯彻执行。</w:t>
            </w:r>
          </w:p>
          <w:p>
            <w:pPr>
              <w:widowControl/>
              <w:spacing w:before="100" w:beforeAutospacing="1" w:after="375" w:line="480" w:lineRule="atLeast"/>
              <w:jc w:val="right"/>
              <w:rPr>
                <w:rFonts w:hint="eastAsia" w:ascii="宋体" w:hAnsi="宋体" w:cs="宋体"/>
                <w:color w:val="000000"/>
                <w:kern w:val="0"/>
                <w:sz w:val="24"/>
              </w:rPr>
            </w:pPr>
            <w:r>
              <w:rPr>
                <w:rFonts w:hint="eastAsia" w:ascii="宋体" w:hAnsi="宋体" w:cs="宋体"/>
                <w:color w:val="000000"/>
                <w:kern w:val="0"/>
                <w:sz w:val="24"/>
              </w:rPr>
              <w:t>教育部</w:t>
            </w:r>
          </w:p>
          <w:p>
            <w:pPr>
              <w:widowControl/>
              <w:spacing w:before="100" w:beforeAutospacing="1" w:after="375" w:line="480" w:lineRule="atLeast"/>
              <w:jc w:val="right"/>
              <w:rPr>
                <w:rFonts w:hint="eastAsia" w:ascii="宋体" w:hAnsi="宋体" w:cs="宋体"/>
                <w:color w:val="000000"/>
                <w:kern w:val="0"/>
                <w:sz w:val="24"/>
              </w:rPr>
            </w:pPr>
            <w:r>
              <w:rPr>
                <w:rFonts w:hint="eastAsia" w:ascii="宋体" w:hAnsi="宋体" w:cs="宋体"/>
                <w:color w:val="000000"/>
                <w:kern w:val="0"/>
                <w:sz w:val="24"/>
              </w:rPr>
              <w:t>2014年7月7日</w:t>
            </w:r>
          </w:p>
          <w:p>
            <w:pPr>
              <w:widowControl/>
              <w:spacing w:before="100" w:beforeAutospacing="1" w:after="375" w:line="480" w:lineRule="atLeast"/>
              <w:jc w:val="left"/>
              <w:rPr>
                <w:rFonts w:ascii="宋体" w:hAnsi="宋体" w:cs="宋体"/>
                <w:color w:val="000000"/>
                <w:kern w:val="0"/>
                <w:sz w:val="24"/>
              </w:rPr>
            </w:pPr>
            <w:r>
              <w:rPr>
                <w:rFonts w:hint="eastAsia" w:ascii="宋体" w:hAnsi="宋体" w:cs="宋体"/>
                <w:color w:val="000000"/>
                <w:kern w:val="0"/>
                <w:sz w:val="24"/>
              </w:rPr>
              <w:t>　　附：</w:t>
            </w:r>
            <w:r>
              <w:rPr>
                <w:rFonts w:ascii="宋体" w:hAnsi="宋体" w:cs="宋体"/>
                <w:color w:val="000000"/>
                <w:kern w:val="0"/>
                <w:sz w:val="24"/>
              </w:rPr>
              <w:fldChar w:fldCharType="begin"/>
            </w:r>
            <w:r>
              <w:rPr>
                <w:rFonts w:ascii="宋体" w:hAnsi="宋体" w:cs="宋体"/>
                <w:color w:val="000000"/>
                <w:kern w:val="0"/>
                <w:sz w:val="24"/>
              </w:rPr>
              <w:instrText xml:space="preserve"> INCLUDEPICTURE "http://www.moe.edu.cn/ewebeditor/sysimage/icon16/doc.gif" \* MERGEFORMATINET </w:instrText>
            </w:r>
            <w:r>
              <w:rPr>
                <w:rFonts w:ascii="宋体" w:hAnsi="宋体" w:cs="宋体"/>
                <w:color w:val="000000"/>
                <w:kern w:val="0"/>
                <w:sz w:val="24"/>
              </w:rPr>
              <w:fldChar w:fldCharType="separate"/>
            </w:r>
            <w:r>
              <w:rPr>
                <w:rFonts w:ascii="宋体" w:hAnsi="宋体" w:cs="宋体"/>
                <w:color w:val="000000"/>
                <w:kern w:val="0"/>
                <w:sz w:val="24"/>
              </w:rPr>
              <w:drawing>
                <wp:inline distT="0" distB="0" distL="114300" distR="114300">
                  <wp:extent cx="153670" cy="153670"/>
                  <wp:effectExtent l="0" t="0" r="17780" b="17780"/>
                  <wp:docPr id="1" name="图片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
                          <pic:cNvPicPr>
                            <a:picLocks noChangeAspect="1"/>
                          </pic:cNvPicPr>
                        </pic:nvPicPr>
                        <pic:blipFill>
                          <a:blip r:embed="rId4"/>
                          <a:stretch>
                            <a:fillRect/>
                          </a:stretch>
                        </pic:blipFill>
                        <pic:spPr>
                          <a:xfrm>
                            <a:off x="0" y="0"/>
                            <a:ext cx="153670" cy="153670"/>
                          </a:xfrm>
                          <a:prstGeom prst="rect">
                            <a:avLst/>
                          </a:prstGeom>
                          <a:noFill/>
                          <a:ln w="9525">
                            <a:noFill/>
                          </a:ln>
                        </pic:spPr>
                      </pic:pic>
                    </a:graphicData>
                  </a:graphic>
                </wp:inline>
              </w:drawing>
            </w:r>
            <w:r>
              <w:rPr>
                <w:rFonts w:ascii="宋体" w:hAnsi="宋体" w:cs="宋体"/>
                <w:color w:val="000000"/>
                <w:kern w:val="0"/>
                <w:sz w:val="24"/>
              </w:rPr>
              <w:fldChar w:fldCharType="end"/>
            </w:r>
            <w:r>
              <w:rPr>
                <w:rFonts w:ascii="宋体" w:hAnsi="宋体" w:cs="宋体"/>
                <w:color w:val="000000"/>
                <w:kern w:val="0"/>
                <w:sz w:val="24"/>
              </w:rPr>
              <w:fldChar w:fldCharType="begin"/>
            </w:r>
            <w:r>
              <w:rPr>
                <w:rFonts w:ascii="宋体" w:hAnsi="宋体" w:cs="宋体"/>
                <w:color w:val="000000"/>
                <w:kern w:val="0"/>
                <w:sz w:val="24"/>
              </w:rPr>
              <w:instrText xml:space="preserve"> HYPERLINK "http://www.moe.edu.cn/ewebeditor/uploadfile/2014/07/17/20140717140510994.doc" \t "_blank" </w:instrText>
            </w:r>
            <w:r>
              <w:rPr>
                <w:rFonts w:ascii="宋体" w:hAnsi="宋体" w:cs="宋体"/>
                <w:color w:val="000000"/>
                <w:kern w:val="0"/>
                <w:sz w:val="24"/>
              </w:rPr>
              <w:fldChar w:fldCharType="separate"/>
            </w:r>
            <w:r>
              <w:rPr>
                <w:rFonts w:hint="eastAsia" w:ascii="宋体" w:hAnsi="宋体" w:cs="宋体"/>
                <w:color w:val="0000FF"/>
                <w:kern w:val="0"/>
                <w:sz w:val="24"/>
              </w:rPr>
              <w:t>国家学生体质健康标准（2014年修订）.doc</w:t>
            </w:r>
            <w:r>
              <w:rPr>
                <w:rFonts w:ascii="宋体" w:hAnsi="宋体" w:cs="宋体"/>
                <w:color w:val="000000"/>
                <w:kern w:val="0"/>
                <w:sz w:val="24"/>
              </w:rPr>
              <w:fldChar w:fldCharType="end"/>
            </w:r>
          </w:p>
        </w:tc>
      </w:tr>
    </w:tbl>
    <w:p>
      <w:pPr>
        <w:spacing w:line="480" w:lineRule="auto"/>
        <w:jc w:val="center"/>
        <w:rPr>
          <w:rFonts w:hint="eastAsia" w:ascii="黑体" w:hAnsi="黑体" w:eastAsia="黑体" w:cs="宋体"/>
          <w:color w:val="FF0000"/>
          <w:kern w:val="0"/>
          <w:sz w:val="36"/>
          <w:szCs w:val="36"/>
        </w:rPr>
      </w:pPr>
    </w:p>
    <w:p>
      <w:pPr>
        <w:spacing w:line="480" w:lineRule="auto"/>
        <w:jc w:val="center"/>
        <w:rPr>
          <w:rFonts w:hint="eastAsia" w:ascii="黑体" w:hAnsi="黑体" w:eastAsia="黑体" w:cs="宋体"/>
          <w:color w:val="FF0000"/>
          <w:kern w:val="0"/>
          <w:sz w:val="36"/>
          <w:szCs w:val="36"/>
        </w:rPr>
      </w:pPr>
    </w:p>
    <w:p>
      <w:pPr>
        <w:spacing w:line="480" w:lineRule="auto"/>
        <w:jc w:val="center"/>
        <w:rPr>
          <w:rFonts w:hint="eastAsia" w:ascii="黑体" w:hAnsi="黑体" w:eastAsia="黑体" w:cs="宋体"/>
          <w:color w:val="FF0000"/>
          <w:kern w:val="0"/>
          <w:sz w:val="36"/>
          <w:szCs w:val="36"/>
        </w:rPr>
      </w:pPr>
    </w:p>
    <w:p>
      <w:pPr>
        <w:spacing w:line="480" w:lineRule="auto"/>
        <w:jc w:val="center"/>
        <w:rPr>
          <w:rFonts w:hint="eastAsia" w:ascii="黑体" w:hAnsi="黑体" w:eastAsia="黑体" w:cs="宋体"/>
          <w:color w:val="FF0000"/>
          <w:kern w:val="0"/>
          <w:sz w:val="36"/>
          <w:szCs w:val="36"/>
        </w:rPr>
      </w:pPr>
    </w:p>
    <w:p>
      <w:pPr>
        <w:spacing w:line="480" w:lineRule="auto"/>
        <w:jc w:val="center"/>
        <w:rPr>
          <w:rFonts w:hint="eastAsia" w:ascii="黑体" w:hAnsi="黑体" w:eastAsia="黑体" w:cs="宋体"/>
          <w:color w:val="FF0000"/>
          <w:kern w:val="0"/>
          <w:sz w:val="36"/>
          <w:szCs w:val="36"/>
        </w:rPr>
      </w:pPr>
    </w:p>
    <w:p>
      <w:pPr>
        <w:spacing w:before="240" w:beforeLines="100" w:after="240" w:afterLines="100" w:line="360" w:lineRule="auto"/>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pPr>
        <w:spacing w:line="560" w:lineRule="exact"/>
        <w:ind w:firstLine="627" w:firstLineChars="196"/>
        <w:rPr>
          <w:rFonts w:hint="eastAsia" w:ascii="仿宋_GB2312" w:hAnsi="仿宋" w:eastAsia="仿宋_GB2312"/>
          <w:color w:val="0000FF"/>
          <w:sz w:val="32"/>
          <w:szCs w:val="32"/>
        </w:rPr>
      </w:pPr>
      <w:r>
        <w:rPr>
          <w:rFonts w:hint="eastAsia" w:ascii="仿宋_GB2312" w:hAnsi="仿宋" w:eastAsia="仿宋_GB2312"/>
          <w:sz w:val="32"/>
          <w:szCs w:val="32"/>
        </w:rPr>
        <w:t>一、说明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hint="eastAsia" w:ascii="仿宋_GB2312" w:hAnsi="仿宋" w:eastAsia="仿宋_GB2312" w:cs="仿宋"/>
          <w:color w:val="FF0000"/>
          <w:sz w:val="32"/>
          <w:szCs w:val="32"/>
          <w:u w:val="single"/>
          <w:shd w:val="clear" w:color="auto" w:fill="FFFFFF"/>
        </w:rPr>
      </w:pPr>
      <w:r>
        <w:rPr>
          <w:rFonts w:hint="eastAsia" w:ascii="仿宋_GB2312" w:hAnsi="仿宋" w:eastAsia="仿宋_GB2312" w:cs="仿宋"/>
          <w:sz w:val="32"/>
          <w:szCs w:val="32"/>
          <w:shd w:val="clear" w:color="auto" w:fill="FFFFFF"/>
        </w:rPr>
        <w:t>9．</w:t>
      </w:r>
      <w:r>
        <w:rPr>
          <w:rFonts w:hint="eastAsia" w:ascii="仿宋_GB2312" w:hAnsi="仿宋" w:eastAsia="仿宋_GB2312" w:cs="仿宋"/>
          <w:color w:val="FF0000"/>
          <w:sz w:val="32"/>
          <w:szCs w:val="32"/>
          <w:shd w:val="clear" w:color="auto" w:fill="FFFFFF"/>
        </w:rPr>
        <w:t>学生测试成绩评定达到良好及以上者，方可参加评优与评奖；成绩达到优秀者，方可获体育奖学分</w:t>
      </w:r>
      <w:r>
        <w:rPr>
          <w:rFonts w:hint="eastAsia" w:ascii="仿宋_GB2312" w:hAnsi="仿宋" w:eastAsia="仿宋_GB2312" w:cs="仿宋"/>
          <w:sz w:val="32"/>
          <w:szCs w:val="32"/>
          <w:shd w:val="clear" w:color="auto" w:fill="FFFFFF"/>
        </w:rPr>
        <w:t>。</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w:t>
      </w:r>
      <w:r>
        <w:rPr>
          <w:rFonts w:hint="eastAsia" w:ascii="仿宋_GB2312" w:hAnsi="仿宋" w:eastAsia="仿宋_GB2312" w:cs="Arial"/>
          <w:color w:val="FF0000"/>
          <w:sz w:val="32"/>
          <w:szCs w:val="32"/>
          <w:u w:val="single"/>
          <w:shd w:val="clear" w:color="auto" w:fill="FFFFFF"/>
        </w:rPr>
        <w:t>《标准》测试的成绩达不到50分者按结业或肄业处理。</w:t>
      </w:r>
    </w:p>
    <w:p>
      <w:pPr>
        <w:spacing w:before="120" w:after="120"/>
        <w:ind w:firstLine="640" w:firstLineChars="200"/>
        <w:rPr>
          <w:rFonts w:hint="eastAsia"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w:t>
      </w:r>
      <w:r>
        <w:rPr>
          <w:rFonts w:hint="eastAsia" w:ascii="仿宋_GB2312" w:hAnsi="仿宋" w:eastAsia="仿宋_GB2312" w:cs="Arial"/>
          <w:color w:val="FF0000"/>
          <w:sz w:val="32"/>
          <w:szCs w:val="32"/>
          <w:shd w:val="clear" w:color="auto" w:fill="FFFFFF"/>
        </w:rPr>
        <w:t>存入学生档案</w:t>
      </w:r>
      <w:r>
        <w:rPr>
          <w:rFonts w:hint="eastAsia" w:ascii="仿宋_GB2312" w:hAnsi="仿宋" w:eastAsia="仿宋_GB2312" w:cs="Arial"/>
          <w:sz w:val="32"/>
          <w:szCs w:val="32"/>
          <w:shd w:val="clear" w:color="auto" w:fill="FFFFFF"/>
        </w:rPr>
        <w:t>。确实丧失运动能力、被免予执行《标准》的残疾学生，仍可参加评优与评奖，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hint="eastAsia"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480" w:lineRule="auto"/>
        <w:rPr>
          <w:rStyle w:val="6"/>
          <w:rFonts w:hint="eastAsia" w:ascii="华文中宋" w:hAnsi="华文中宋" w:eastAsia="华文中宋" w:cs="华文中宋"/>
          <w:b/>
          <w:bCs/>
          <w:sz w:val="28"/>
          <w:szCs w:val="28"/>
        </w:rPr>
      </w:pPr>
    </w:p>
    <w:p>
      <w:pPr>
        <w:spacing w:line="580" w:lineRule="exact"/>
        <w:jc w:val="both"/>
        <w:rPr>
          <w:rFonts w:hint="eastAsia" w:ascii="宋体" w:hAnsi="宋体" w:eastAsia="宋体" w:cs="宋体"/>
          <w:b/>
          <w:bCs/>
          <w:sz w:val="28"/>
          <w:szCs w:val="28"/>
          <w:lang w:val="en-US" w:eastAsia="zh-CN"/>
        </w:rPr>
      </w:pPr>
      <w:bookmarkStart w:id="0" w:name="_GoBack"/>
      <w:bookmarkEnd w:id="0"/>
    </w:p>
    <w:sectPr>
      <w:pgSz w:w="11906" w:h="16838"/>
      <w:pgMar w:top="120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C6788"/>
    <w:rsid w:val="00242A50"/>
    <w:rsid w:val="00696376"/>
    <w:rsid w:val="007613FF"/>
    <w:rsid w:val="00873400"/>
    <w:rsid w:val="008A3F45"/>
    <w:rsid w:val="008B6F4E"/>
    <w:rsid w:val="01614ECB"/>
    <w:rsid w:val="03935867"/>
    <w:rsid w:val="04104F19"/>
    <w:rsid w:val="0497090C"/>
    <w:rsid w:val="04BC7CB0"/>
    <w:rsid w:val="05235AFA"/>
    <w:rsid w:val="057C7B54"/>
    <w:rsid w:val="05A639BC"/>
    <w:rsid w:val="05FC65CA"/>
    <w:rsid w:val="06A46F2F"/>
    <w:rsid w:val="074434AE"/>
    <w:rsid w:val="08674119"/>
    <w:rsid w:val="08BF1524"/>
    <w:rsid w:val="08CC3B22"/>
    <w:rsid w:val="09190587"/>
    <w:rsid w:val="09D41DA6"/>
    <w:rsid w:val="0B3A7E26"/>
    <w:rsid w:val="0BBD2B42"/>
    <w:rsid w:val="0C8E28DD"/>
    <w:rsid w:val="0D0310DD"/>
    <w:rsid w:val="0DB37363"/>
    <w:rsid w:val="0F821BAD"/>
    <w:rsid w:val="1225164A"/>
    <w:rsid w:val="129336BC"/>
    <w:rsid w:val="1396525B"/>
    <w:rsid w:val="13E96FB5"/>
    <w:rsid w:val="151D0893"/>
    <w:rsid w:val="155E4F26"/>
    <w:rsid w:val="15D62CD5"/>
    <w:rsid w:val="163A71BD"/>
    <w:rsid w:val="17752F59"/>
    <w:rsid w:val="185B2AF8"/>
    <w:rsid w:val="18B80B3C"/>
    <w:rsid w:val="18C31C36"/>
    <w:rsid w:val="1A2E1BBE"/>
    <w:rsid w:val="1B5D7A7C"/>
    <w:rsid w:val="1C227707"/>
    <w:rsid w:val="1C4308FF"/>
    <w:rsid w:val="1C746349"/>
    <w:rsid w:val="1E3D359D"/>
    <w:rsid w:val="1F9776E7"/>
    <w:rsid w:val="20362C00"/>
    <w:rsid w:val="204A5779"/>
    <w:rsid w:val="212D0D38"/>
    <w:rsid w:val="21A3367F"/>
    <w:rsid w:val="24081470"/>
    <w:rsid w:val="25427C10"/>
    <w:rsid w:val="268F08B0"/>
    <w:rsid w:val="27D937EA"/>
    <w:rsid w:val="280B3B44"/>
    <w:rsid w:val="28322EAD"/>
    <w:rsid w:val="28452FE6"/>
    <w:rsid w:val="287137FC"/>
    <w:rsid w:val="293245EB"/>
    <w:rsid w:val="297B40B5"/>
    <w:rsid w:val="2A6D1E0D"/>
    <w:rsid w:val="2ADC7F62"/>
    <w:rsid w:val="2AFF5789"/>
    <w:rsid w:val="2B556EE8"/>
    <w:rsid w:val="2B593051"/>
    <w:rsid w:val="2BE85432"/>
    <w:rsid w:val="2BF34577"/>
    <w:rsid w:val="2CCA3408"/>
    <w:rsid w:val="2D1A6A9C"/>
    <w:rsid w:val="2ECE2729"/>
    <w:rsid w:val="2EF64E32"/>
    <w:rsid w:val="2FB46CAE"/>
    <w:rsid w:val="2FD82FB8"/>
    <w:rsid w:val="30711627"/>
    <w:rsid w:val="30961576"/>
    <w:rsid w:val="326F29BA"/>
    <w:rsid w:val="333C67AC"/>
    <w:rsid w:val="337118D5"/>
    <w:rsid w:val="33FA0DD2"/>
    <w:rsid w:val="34892CF1"/>
    <w:rsid w:val="362B41B1"/>
    <w:rsid w:val="36D60C70"/>
    <w:rsid w:val="37143933"/>
    <w:rsid w:val="378C26D3"/>
    <w:rsid w:val="38231DDE"/>
    <w:rsid w:val="382821FE"/>
    <w:rsid w:val="3862237C"/>
    <w:rsid w:val="388C7CF0"/>
    <w:rsid w:val="39724120"/>
    <w:rsid w:val="3BE66D44"/>
    <w:rsid w:val="3C7B6B9D"/>
    <w:rsid w:val="3E3C4E83"/>
    <w:rsid w:val="3F474155"/>
    <w:rsid w:val="3FC0116B"/>
    <w:rsid w:val="40570409"/>
    <w:rsid w:val="40650575"/>
    <w:rsid w:val="40A23278"/>
    <w:rsid w:val="40DB5C43"/>
    <w:rsid w:val="40DC7027"/>
    <w:rsid w:val="4182604C"/>
    <w:rsid w:val="41C3318D"/>
    <w:rsid w:val="4234762B"/>
    <w:rsid w:val="42963A74"/>
    <w:rsid w:val="435C6788"/>
    <w:rsid w:val="43FE57C9"/>
    <w:rsid w:val="440063C3"/>
    <w:rsid w:val="444B5445"/>
    <w:rsid w:val="45486CB9"/>
    <w:rsid w:val="45B11922"/>
    <w:rsid w:val="461C7CDF"/>
    <w:rsid w:val="462E350D"/>
    <w:rsid w:val="46906747"/>
    <w:rsid w:val="475C5AAF"/>
    <w:rsid w:val="47A36E7F"/>
    <w:rsid w:val="481A546F"/>
    <w:rsid w:val="48C40935"/>
    <w:rsid w:val="4A3034F2"/>
    <w:rsid w:val="4A331889"/>
    <w:rsid w:val="4A5774F2"/>
    <w:rsid w:val="4AE107BD"/>
    <w:rsid w:val="4AE4681F"/>
    <w:rsid w:val="4B722063"/>
    <w:rsid w:val="4B7650C1"/>
    <w:rsid w:val="4B92201C"/>
    <w:rsid w:val="4C435441"/>
    <w:rsid w:val="4CB1671C"/>
    <w:rsid w:val="4D9E0CA4"/>
    <w:rsid w:val="4DD20A85"/>
    <w:rsid w:val="4DD704F7"/>
    <w:rsid w:val="4F072378"/>
    <w:rsid w:val="4F523261"/>
    <w:rsid w:val="4FCB5598"/>
    <w:rsid w:val="50AD221A"/>
    <w:rsid w:val="52511714"/>
    <w:rsid w:val="52901FDE"/>
    <w:rsid w:val="53C67C44"/>
    <w:rsid w:val="53F51D8A"/>
    <w:rsid w:val="54187A6E"/>
    <w:rsid w:val="54DB2285"/>
    <w:rsid w:val="559A64B4"/>
    <w:rsid w:val="55A22500"/>
    <w:rsid w:val="57555EBA"/>
    <w:rsid w:val="583812F4"/>
    <w:rsid w:val="58573BE8"/>
    <w:rsid w:val="58B969A4"/>
    <w:rsid w:val="593521D3"/>
    <w:rsid w:val="596E0ACE"/>
    <w:rsid w:val="5A4E1F58"/>
    <w:rsid w:val="5B3D63B2"/>
    <w:rsid w:val="5BAD7AC7"/>
    <w:rsid w:val="5C3C0A1E"/>
    <w:rsid w:val="5C64212C"/>
    <w:rsid w:val="5D4A2027"/>
    <w:rsid w:val="5DF5233A"/>
    <w:rsid w:val="5E054F5F"/>
    <w:rsid w:val="5E383F32"/>
    <w:rsid w:val="5FA66033"/>
    <w:rsid w:val="5FC40F59"/>
    <w:rsid w:val="5FF57861"/>
    <w:rsid w:val="614422C4"/>
    <w:rsid w:val="618271FE"/>
    <w:rsid w:val="62EA16E5"/>
    <w:rsid w:val="63101703"/>
    <w:rsid w:val="634264C2"/>
    <w:rsid w:val="64DB32F5"/>
    <w:rsid w:val="657342F1"/>
    <w:rsid w:val="669669CB"/>
    <w:rsid w:val="67785CE7"/>
    <w:rsid w:val="678D32D4"/>
    <w:rsid w:val="68034D21"/>
    <w:rsid w:val="681A274E"/>
    <w:rsid w:val="6AF15DD8"/>
    <w:rsid w:val="6B340933"/>
    <w:rsid w:val="6B622314"/>
    <w:rsid w:val="6C3574AE"/>
    <w:rsid w:val="6D535020"/>
    <w:rsid w:val="6DEC05FB"/>
    <w:rsid w:val="706033F9"/>
    <w:rsid w:val="708B06DC"/>
    <w:rsid w:val="70AF0860"/>
    <w:rsid w:val="70DD413D"/>
    <w:rsid w:val="71357746"/>
    <w:rsid w:val="72412789"/>
    <w:rsid w:val="72C341F3"/>
    <w:rsid w:val="74462302"/>
    <w:rsid w:val="74A35511"/>
    <w:rsid w:val="763253E2"/>
    <w:rsid w:val="781F0404"/>
    <w:rsid w:val="78F50424"/>
    <w:rsid w:val="79A0020B"/>
    <w:rsid w:val="79B232A5"/>
    <w:rsid w:val="79C108D5"/>
    <w:rsid w:val="79D402B5"/>
    <w:rsid w:val="7A2642B2"/>
    <w:rsid w:val="7A4706C2"/>
    <w:rsid w:val="7BBD6AEA"/>
    <w:rsid w:val="7CB26D7B"/>
    <w:rsid w:val="7E800CC5"/>
    <w:rsid w:val="7F3C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黑体"/>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bCs/>
    </w:rPr>
  </w:style>
  <w:style w:type="character" w:customStyle="1" w:styleId="6">
    <w:name w:val="NormalCharacter"/>
    <w:qFormat/>
    <w:uiPriority w:val="0"/>
  </w:style>
  <w:style w:type="character" w:customStyle="1" w:styleId="7">
    <w:name w:val="font31"/>
    <w:basedOn w:val="4"/>
    <w:qFormat/>
    <w:uiPriority w:val="0"/>
    <w:rPr>
      <w:rFonts w:hint="eastAsia" w:ascii="宋体" w:hAnsi="宋体" w:eastAsia="宋体" w:cs="宋体"/>
      <w:color w:val="000000"/>
      <w:sz w:val="44"/>
      <w:szCs w:val="44"/>
      <w:u w:val="none"/>
    </w:rPr>
  </w:style>
  <w:style w:type="character" w:customStyle="1" w:styleId="8">
    <w:name w:val="font81"/>
    <w:basedOn w:val="4"/>
    <w:qFormat/>
    <w:uiPriority w:val="0"/>
    <w:rPr>
      <w:rFonts w:ascii="Arial" w:hAnsi="Arial" w:cs="Arial"/>
      <w:color w:val="000000"/>
      <w:sz w:val="44"/>
      <w:szCs w:val="44"/>
      <w:u w:val="none"/>
    </w:rPr>
  </w:style>
  <w:style w:type="character" w:customStyle="1" w:styleId="9">
    <w:name w:val="font112"/>
    <w:basedOn w:val="4"/>
    <w:qFormat/>
    <w:uiPriority w:val="0"/>
    <w:rPr>
      <w:rFonts w:hint="default" w:ascii="Arial" w:hAnsi="Arial" w:cs="Arial"/>
      <w:b/>
      <w:color w:val="FF0000"/>
      <w:sz w:val="44"/>
      <w:szCs w:val="44"/>
      <w:u w:val="none"/>
    </w:rPr>
  </w:style>
  <w:style w:type="character" w:customStyle="1" w:styleId="10">
    <w:name w:val="font11"/>
    <w:basedOn w:val="4"/>
    <w:qFormat/>
    <w:uiPriority w:val="0"/>
    <w:rPr>
      <w:rFonts w:hint="eastAsia" w:ascii="宋体" w:hAnsi="宋体" w:eastAsia="宋体" w:cs="宋体"/>
      <w:b/>
      <w:color w:val="FF0000"/>
      <w:sz w:val="44"/>
      <w:szCs w:val="44"/>
      <w:u w:val="none"/>
    </w:rPr>
  </w:style>
  <w:style w:type="character" w:customStyle="1" w:styleId="11">
    <w:name w:val="font71"/>
    <w:basedOn w:val="4"/>
    <w:qFormat/>
    <w:uiPriority w:val="0"/>
    <w:rPr>
      <w:rFonts w:hint="eastAsia" w:ascii="宋体" w:hAnsi="宋体" w:eastAsia="宋体" w:cs="宋体"/>
      <w:color w:val="FF0000"/>
      <w:sz w:val="44"/>
      <w:szCs w:val="44"/>
      <w:u w:val="none"/>
    </w:rPr>
  </w:style>
  <w:style w:type="character" w:customStyle="1" w:styleId="12">
    <w:name w:val="font41"/>
    <w:basedOn w:val="4"/>
    <w:qFormat/>
    <w:uiPriority w:val="0"/>
    <w:rPr>
      <w:rFonts w:hint="eastAsia" w:ascii="宋体" w:hAnsi="宋体" w:eastAsia="宋体" w:cs="宋体"/>
      <w:b/>
      <w:color w:val="000000"/>
      <w:sz w:val="24"/>
      <w:szCs w:val="24"/>
      <w:u w:val="none"/>
    </w:rPr>
  </w:style>
  <w:style w:type="character" w:customStyle="1" w:styleId="13">
    <w:name w:val="font10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default" w:ascii="Arial" w:hAnsi="Arial" w:cs="Arial"/>
      <w:color w:val="000000"/>
      <w:sz w:val="20"/>
      <w:szCs w:val="20"/>
      <w:u w:val="none"/>
    </w:rPr>
  </w:style>
  <w:style w:type="character" w:customStyle="1" w:styleId="15">
    <w:name w:val="font61"/>
    <w:basedOn w:val="4"/>
    <w:qFormat/>
    <w:uiPriority w:val="0"/>
    <w:rPr>
      <w:rFonts w:hint="eastAsia" w:ascii="宋体" w:hAnsi="宋体" w:eastAsia="宋体" w:cs="宋体"/>
      <w:color w:val="000000"/>
      <w:sz w:val="20"/>
      <w:szCs w:val="20"/>
      <w:u w:val="none"/>
    </w:rPr>
  </w:style>
  <w:style w:type="character" w:customStyle="1" w:styleId="16">
    <w:name w:val="font01"/>
    <w:basedOn w:val="4"/>
    <w:qFormat/>
    <w:uiPriority w:val="0"/>
    <w:rPr>
      <w:rFonts w:hint="eastAsia" w:ascii="宋体" w:hAnsi="宋体" w:eastAsia="宋体" w:cs="宋体"/>
      <w:i/>
      <w:color w:val="000000"/>
      <w:sz w:val="24"/>
      <w:szCs w:val="24"/>
      <w:u w:val="none"/>
    </w:rPr>
  </w:style>
  <w:style w:type="character" w:customStyle="1" w:styleId="17">
    <w:name w:val="font21"/>
    <w:basedOn w:val="4"/>
    <w:qFormat/>
    <w:uiPriority w:val="0"/>
    <w:rPr>
      <w:rFonts w:hint="default" w:ascii="Arial" w:hAnsi="Arial" w:cs="Arial"/>
      <w:color w:val="000000"/>
      <w:sz w:val="24"/>
      <w:szCs w:val="24"/>
      <w:u w:val="none"/>
    </w:rPr>
  </w:style>
  <w:style w:type="character" w:customStyle="1" w:styleId="18">
    <w:name w:val="15"/>
    <w:basedOn w:val="4"/>
    <w:qFormat/>
    <w:uiPriority w:val="0"/>
    <w:rPr>
      <w:rFonts w:hint="default" w:ascii="Times New Roman" w:hAnsi="Times New Roman" w:cs="Times New Roman"/>
    </w:rPr>
  </w:style>
  <w:style w:type="character" w:customStyle="1" w:styleId="19">
    <w:name w:val="font5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2021-04-11T11:21:00Z</dcterms:created>
  <dc:creator>Administrator</dc:creator>
  <cp:lastModifiedBy>PC2020111</cp:lastModifiedBy>
  <dcterms:modified xsi:type="dcterms:W3CDTF">2021-11-02T07:34:43Z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F37F4A20589148F3ACEC2CD2A18CF853</vt:lpwstr>
  </property>
</Properties>
</file>