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4E9DE" w14:textId="72CDA29E" w:rsidR="00D9051A" w:rsidRDefault="00A806A2">
      <w:pPr>
        <w:spacing w:line="360" w:lineRule="auto"/>
        <w:jc w:val="center"/>
        <w:rPr>
          <w:rFonts w:ascii="黑体" w:eastAsia="黑体" w:hAnsi="黑体"/>
          <w:b/>
          <w:color w:val="000000" w:themeColor="text1"/>
          <w:sz w:val="40"/>
          <w:szCs w:val="32"/>
        </w:rPr>
      </w:pPr>
      <w:r>
        <w:rPr>
          <w:rFonts w:ascii="黑体" w:eastAsia="黑体" w:hAnsi="黑体" w:hint="eastAsia"/>
          <w:b/>
          <w:color w:val="000000" w:themeColor="text1"/>
          <w:sz w:val="40"/>
          <w:szCs w:val="32"/>
        </w:rPr>
        <w:t>内江师范学院</w:t>
      </w:r>
      <w:r>
        <w:rPr>
          <w:rFonts w:ascii="黑体" w:eastAsia="黑体" w:hAnsi="黑体"/>
          <w:b/>
          <w:color w:val="000000" w:themeColor="text1"/>
          <w:sz w:val="40"/>
          <w:szCs w:val="32"/>
        </w:rPr>
        <w:t>2021年</w:t>
      </w:r>
      <w:r>
        <w:rPr>
          <w:rFonts w:ascii="黑体" w:eastAsia="黑体" w:hAnsi="黑体" w:hint="eastAsia"/>
          <w:b/>
          <w:color w:val="000000" w:themeColor="text1"/>
          <w:sz w:val="40"/>
          <w:szCs w:val="32"/>
        </w:rPr>
        <w:t>教育教学研究项目</w:t>
      </w:r>
    </w:p>
    <w:p w14:paraId="310CB361" w14:textId="77777777" w:rsidR="00D9051A" w:rsidRDefault="00A806A2">
      <w:pPr>
        <w:spacing w:line="360" w:lineRule="auto"/>
        <w:jc w:val="center"/>
        <w:rPr>
          <w:rFonts w:ascii="黑体" w:eastAsia="黑体" w:hAnsi="黑体"/>
          <w:b/>
          <w:color w:val="000000" w:themeColor="text1"/>
          <w:sz w:val="40"/>
          <w:szCs w:val="32"/>
        </w:rPr>
      </w:pPr>
      <w:r>
        <w:rPr>
          <w:rFonts w:ascii="黑体" w:eastAsia="黑体" w:hAnsi="黑体"/>
          <w:b/>
          <w:color w:val="000000" w:themeColor="text1"/>
          <w:sz w:val="40"/>
          <w:szCs w:val="32"/>
        </w:rPr>
        <w:t>申</w:t>
      </w:r>
      <w:r>
        <w:rPr>
          <w:rFonts w:ascii="黑体" w:eastAsia="黑体" w:hAnsi="黑体" w:hint="eastAsia"/>
          <w:b/>
          <w:color w:val="000000" w:themeColor="text1"/>
          <w:sz w:val="40"/>
          <w:szCs w:val="32"/>
        </w:rPr>
        <w:t xml:space="preserve"> </w:t>
      </w:r>
      <w:r>
        <w:rPr>
          <w:rFonts w:ascii="黑体" w:eastAsia="黑体" w:hAnsi="黑体"/>
          <w:b/>
          <w:color w:val="000000" w:themeColor="text1"/>
          <w:sz w:val="40"/>
          <w:szCs w:val="32"/>
        </w:rPr>
        <w:t>报</w:t>
      </w:r>
      <w:r>
        <w:rPr>
          <w:rFonts w:ascii="黑体" w:eastAsia="黑体" w:hAnsi="黑体" w:hint="eastAsia"/>
          <w:b/>
          <w:color w:val="000000" w:themeColor="text1"/>
          <w:sz w:val="40"/>
          <w:szCs w:val="32"/>
        </w:rPr>
        <w:t xml:space="preserve"> </w:t>
      </w:r>
      <w:r>
        <w:rPr>
          <w:rFonts w:ascii="黑体" w:eastAsia="黑体" w:hAnsi="黑体"/>
          <w:b/>
          <w:color w:val="000000" w:themeColor="text1"/>
          <w:sz w:val="40"/>
          <w:szCs w:val="32"/>
        </w:rPr>
        <w:t>指</w:t>
      </w:r>
      <w:r>
        <w:rPr>
          <w:rFonts w:ascii="黑体" w:eastAsia="黑体" w:hAnsi="黑体" w:hint="eastAsia"/>
          <w:b/>
          <w:color w:val="000000" w:themeColor="text1"/>
          <w:sz w:val="40"/>
          <w:szCs w:val="32"/>
        </w:rPr>
        <w:t xml:space="preserve"> </w:t>
      </w:r>
      <w:r>
        <w:rPr>
          <w:rFonts w:ascii="黑体" w:eastAsia="黑体" w:hAnsi="黑体"/>
          <w:b/>
          <w:color w:val="000000" w:themeColor="text1"/>
          <w:sz w:val="40"/>
          <w:szCs w:val="32"/>
        </w:rPr>
        <w:t>南</w:t>
      </w:r>
    </w:p>
    <w:p w14:paraId="4F4A5FE3" w14:textId="77777777" w:rsidR="00D9051A" w:rsidRDefault="00D9051A">
      <w:pPr>
        <w:spacing w:line="360" w:lineRule="auto"/>
        <w:jc w:val="center"/>
        <w:rPr>
          <w:rFonts w:ascii="黑体" w:eastAsia="黑体" w:hAnsi="黑体"/>
          <w:b/>
          <w:color w:val="000000" w:themeColor="text1"/>
          <w:sz w:val="40"/>
          <w:szCs w:val="32"/>
        </w:rPr>
      </w:pPr>
    </w:p>
    <w:p w14:paraId="734D6486" w14:textId="77777777" w:rsidR="00D9051A" w:rsidRDefault="00A806A2">
      <w:pPr>
        <w:spacing w:line="520" w:lineRule="exact"/>
        <w:ind w:firstLineChars="200" w:firstLine="560"/>
        <w:jc w:val="left"/>
        <w:rPr>
          <w:rFonts w:ascii="黑体" w:eastAsia="黑体" w:hAnsi="黑体"/>
          <w:color w:val="000000" w:themeColor="text1"/>
          <w:sz w:val="28"/>
          <w:szCs w:val="28"/>
        </w:rPr>
      </w:pPr>
      <w:r>
        <w:rPr>
          <w:rFonts w:ascii="黑体" w:eastAsia="黑体" w:hAnsi="黑体" w:hint="eastAsia"/>
          <w:color w:val="000000" w:themeColor="text1"/>
          <w:sz w:val="28"/>
          <w:szCs w:val="28"/>
        </w:rPr>
        <w:t>一、协同育人建设专项</w:t>
      </w:r>
    </w:p>
    <w:p w14:paraId="7B165972" w14:textId="77777777" w:rsidR="00D9051A" w:rsidRDefault="00A806A2">
      <w:pPr>
        <w:spacing w:line="52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1、基础教育协同育人示范中心（基地）建设专项</w:t>
      </w:r>
    </w:p>
    <w:p w14:paraId="2372527E" w14:textId="555D6D1C" w:rsidR="00D9051A" w:rsidRDefault="00A806A2">
      <w:pPr>
        <w:spacing w:line="52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基础教育协同育人示范中心（基地）是基于师范专业二级认证指标关于合作与实践方面的要求，促使师范专业协同育人提质增效。基础教育协同育人示范中心（基地）应建立起高校、地方教育行政部门、中（小）学协同培养机制，并进行常态化的运行管理，做到权责明晰、稳定协调和合作共赢，能够有效促进学生教育实践、专业课程开发和人才培养模式改革。申报基础教育协同育人示范中心（基地）要求签订协同培养机制合作协议。建设预期成果包括协同育人制度、协同育人措施、教育实习实践案例、教师培训方案、基础教育研究案例及其它协同育人成果。此类项目立项不超过5项，建设周期2年，学校资助5万元/项。</w:t>
      </w:r>
    </w:p>
    <w:p w14:paraId="73D36AC9" w14:textId="77777777" w:rsidR="00D9051A" w:rsidRDefault="00A806A2">
      <w:pPr>
        <w:spacing w:line="52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2、产教融合协同育人示范基地建设专项</w:t>
      </w:r>
    </w:p>
    <w:p w14:paraId="10B49802" w14:textId="77777777" w:rsidR="00D9051A" w:rsidRDefault="00A806A2">
      <w:pPr>
        <w:spacing w:line="52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产教融合协同育人示范基地是学校发挥行业、企业作用，培养产业需求的人才，是运用“引企入教”等方式培养高素质应用型人才的重要举措。产教融合基地须结合区域产业发展需求，强化专业教育与产业深度融合并开展实质性合作，全面提高人才培养与社会发展需求的适应度。申报产教融合协同育人示范中心（基地）要求签订协同培养机制合作协议。建设预期成果包括基地管理制度、协同育人制度、协同育人措施、实践案例、培训方案、基础教育研究案例及其它协同育人成果。此类项目立项不超过5项，建设周期2年，学校资助5万元/项。</w:t>
      </w:r>
    </w:p>
    <w:p w14:paraId="7B384948" w14:textId="77777777" w:rsidR="00D9051A" w:rsidRDefault="00A806A2">
      <w:pPr>
        <w:spacing w:line="520" w:lineRule="exact"/>
        <w:ind w:firstLineChars="200" w:firstLine="560"/>
        <w:jc w:val="left"/>
        <w:rPr>
          <w:rFonts w:ascii="黑体" w:eastAsia="黑体" w:hAnsi="黑体"/>
          <w:color w:val="000000" w:themeColor="text1"/>
          <w:sz w:val="28"/>
          <w:szCs w:val="28"/>
        </w:rPr>
      </w:pPr>
      <w:r>
        <w:rPr>
          <w:rFonts w:ascii="黑体" w:eastAsia="黑体" w:hAnsi="黑体" w:hint="eastAsia"/>
          <w:color w:val="000000" w:themeColor="text1"/>
          <w:sz w:val="28"/>
          <w:szCs w:val="28"/>
        </w:rPr>
        <w:t>二、课程思政建设专项</w:t>
      </w:r>
    </w:p>
    <w:p w14:paraId="39605714" w14:textId="77777777" w:rsidR="00D9051A" w:rsidRDefault="00A806A2">
      <w:pPr>
        <w:spacing w:line="52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1、“课程思政”示范专业建设专项</w:t>
      </w:r>
    </w:p>
    <w:p w14:paraId="3FF960EC" w14:textId="77777777" w:rsidR="00D9051A" w:rsidRDefault="00A806A2">
      <w:pPr>
        <w:spacing w:line="52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课程思政”示范专业定位明确，服务面向清晰，人才培养方案科学合理，培养目标体现学生德智体美劳全面发展，把思想政治教育贯穿人才培养全过程。构建科学合理的“课程思政”专业、课程和教学体系，坚持价值引领与知识传授</w:t>
      </w:r>
      <w:r>
        <w:rPr>
          <w:rFonts w:ascii="仿宋" w:eastAsia="仿宋" w:hAnsi="仿宋" w:hint="eastAsia"/>
          <w:color w:val="000000" w:themeColor="text1"/>
          <w:sz w:val="28"/>
          <w:szCs w:val="28"/>
        </w:rPr>
        <w:lastRenderedPageBreak/>
        <w:t>相结合，结合专业特点和课程类别分类推进课程思政建设。专业负责人重视并积极组织专业思政和课程思政建设工作，专业教师队伍结构合理、整体素质水平高，打破学科、专业、部门壁垒，打造高水平“课程思政”教师团队。此类项目立项不超过5项，建设周期</w:t>
      </w:r>
      <w:r>
        <w:rPr>
          <w:rFonts w:ascii="仿宋" w:eastAsia="仿宋" w:hAnsi="仿宋"/>
          <w:color w:val="000000" w:themeColor="text1"/>
          <w:sz w:val="28"/>
          <w:szCs w:val="28"/>
        </w:rPr>
        <w:t>2</w:t>
      </w:r>
      <w:r>
        <w:rPr>
          <w:rFonts w:ascii="仿宋" w:eastAsia="仿宋" w:hAnsi="仿宋" w:hint="eastAsia"/>
          <w:color w:val="000000" w:themeColor="text1"/>
          <w:sz w:val="28"/>
          <w:szCs w:val="28"/>
        </w:rPr>
        <w:t>年，学校资助</w:t>
      </w:r>
      <w:r>
        <w:rPr>
          <w:rFonts w:ascii="仿宋" w:eastAsia="仿宋" w:hAnsi="仿宋"/>
          <w:color w:val="000000" w:themeColor="text1"/>
          <w:sz w:val="28"/>
          <w:szCs w:val="28"/>
        </w:rPr>
        <w:t>5</w:t>
      </w:r>
      <w:r>
        <w:rPr>
          <w:rFonts w:ascii="仿宋" w:eastAsia="仿宋" w:hAnsi="仿宋" w:hint="eastAsia"/>
          <w:color w:val="000000" w:themeColor="text1"/>
          <w:sz w:val="28"/>
          <w:szCs w:val="28"/>
        </w:rPr>
        <w:t>万元/项。</w:t>
      </w:r>
    </w:p>
    <w:p w14:paraId="5D082296" w14:textId="77777777" w:rsidR="00D9051A" w:rsidRDefault="00A806A2">
      <w:pPr>
        <w:spacing w:line="52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2、“课程思政”示范课程建设专项</w:t>
      </w:r>
    </w:p>
    <w:p w14:paraId="1C23C111" w14:textId="77777777" w:rsidR="00D9051A" w:rsidRDefault="00A806A2">
      <w:pPr>
        <w:spacing w:line="52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课程思政”示范课程建设项目建设的目的是将思想价值引领贯穿于课程大纲、教学计划、课程标准、课程内容、教学评价等主要教学环节，打造一批具有学校特色的“课程思政”示范课程项目。申报此类项目须深入挖掘专业课程所蕴含的德育内涵和元素，对专业课程的教学大纲、教学内容、教学方法、教学评价等方面进行优化改革。要求丰富“课程思政”教学资源，完善课程教学记录，改革课程过程性考核方式，形成具有代表性的“课程思政”改革的典型案例（包含视频、照片、文字等多种形式）。鼓励课程负责人邀请思政课教师、辅导员、相关领域专家等共同设计和讲授本课程，实现协同育人。鼓励跨学科、跨专业联合申报课程。此类项目立项不超过15项，建设周期2年，学校资助1万元/项。</w:t>
      </w:r>
    </w:p>
    <w:p w14:paraId="22B26439" w14:textId="77777777" w:rsidR="00D9051A" w:rsidRDefault="00A806A2">
      <w:pPr>
        <w:spacing w:line="52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3、“课程思政”示范教学团队建设专项</w:t>
      </w:r>
    </w:p>
    <w:p w14:paraId="30BB9747" w14:textId="77777777" w:rsidR="00D9051A" w:rsidRDefault="00A806A2">
      <w:pPr>
        <w:spacing w:line="52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课程思政”示范教学团队项目要求各学院以教研室为单位，以专业为依托，基于人才培养方案专业课程群组建课程思政示范教学团队，各门课程的课程教学大纲、教案设计、教学资料、授课内容等应充分挖掘思政元素，并能以多种教学手段和表现形式在教学实施过程中较好地进行体现。该示范教学团队能够在本学院或教研室其他课程中进行有效推广，形成“课程思政”教学典型案例集，能够培训其他课程团队，建设至少</w:t>
      </w:r>
      <w:r>
        <w:rPr>
          <w:rFonts w:ascii="仿宋" w:eastAsia="仿宋" w:hAnsi="仿宋"/>
          <w:color w:val="000000" w:themeColor="text1"/>
          <w:sz w:val="28"/>
          <w:szCs w:val="28"/>
        </w:rPr>
        <w:t>1 门</w:t>
      </w:r>
      <w:r>
        <w:rPr>
          <w:rFonts w:ascii="仿宋" w:eastAsia="仿宋" w:hAnsi="仿宋" w:hint="eastAsia"/>
          <w:color w:val="000000" w:themeColor="text1"/>
          <w:sz w:val="28"/>
          <w:szCs w:val="28"/>
        </w:rPr>
        <w:t>校级及以上</w:t>
      </w:r>
      <w:r>
        <w:rPr>
          <w:rFonts w:ascii="仿宋" w:eastAsia="仿宋" w:hAnsi="仿宋"/>
          <w:color w:val="000000" w:themeColor="text1"/>
          <w:sz w:val="28"/>
          <w:szCs w:val="28"/>
        </w:rPr>
        <w:t>“课程思政”示范课程</w:t>
      </w:r>
      <w:r>
        <w:rPr>
          <w:rFonts w:ascii="仿宋" w:eastAsia="仿宋" w:hAnsi="仿宋" w:hint="eastAsia"/>
          <w:color w:val="000000" w:themeColor="text1"/>
          <w:sz w:val="28"/>
          <w:szCs w:val="28"/>
        </w:rPr>
        <w:t>,教学团队的每一名教师只能主持或参加一个教学团队。此类项目立项不超过10项，建设周期3年，学校资助2万元/项。</w:t>
      </w:r>
    </w:p>
    <w:p w14:paraId="27A75DF4" w14:textId="77777777" w:rsidR="00D9051A" w:rsidRDefault="00A806A2">
      <w:pPr>
        <w:spacing w:line="520" w:lineRule="exact"/>
        <w:ind w:firstLineChars="200" w:firstLine="560"/>
        <w:jc w:val="left"/>
        <w:rPr>
          <w:rFonts w:ascii="黑体" w:eastAsia="黑体" w:hAnsi="黑体"/>
          <w:color w:val="000000" w:themeColor="text1"/>
          <w:sz w:val="28"/>
          <w:szCs w:val="28"/>
        </w:rPr>
      </w:pPr>
      <w:r>
        <w:rPr>
          <w:rFonts w:ascii="黑体" w:eastAsia="黑体" w:hAnsi="黑体" w:hint="eastAsia"/>
          <w:color w:val="000000" w:themeColor="text1"/>
          <w:sz w:val="28"/>
          <w:szCs w:val="28"/>
        </w:rPr>
        <w:t>三、“十四五”校本规划教材建设专项</w:t>
      </w:r>
    </w:p>
    <w:p w14:paraId="5ACC2757" w14:textId="77777777" w:rsidR="00D9051A" w:rsidRDefault="00A806A2">
      <w:pPr>
        <w:spacing w:line="520" w:lineRule="exact"/>
        <w:ind w:firstLineChars="200" w:firstLine="560"/>
        <w:jc w:val="left"/>
        <w:rPr>
          <w:rFonts w:ascii="仿宋" w:eastAsia="仿宋" w:hAnsi="仿宋"/>
          <w:sz w:val="28"/>
          <w:szCs w:val="28"/>
        </w:rPr>
      </w:pPr>
      <w:r>
        <w:rPr>
          <w:rFonts w:ascii="仿宋" w:eastAsia="仿宋" w:hAnsi="仿宋" w:hint="eastAsia"/>
          <w:sz w:val="28"/>
          <w:szCs w:val="28"/>
        </w:rPr>
        <w:t>该类项目要求各教学单位根据“十四五”专业发展规划，组织高水平教育教学研究团队，采用产教融合（校企合作）、三方协同育人等方式，编写体现专业</w:t>
      </w:r>
      <w:r>
        <w:rPr>
          <w:rFonts w:ascii="仿宋" w:eastAsia="仿宋" w:hAnsi="仿宋" w:hint="eastAsia"/>
          <w:sz w:val="28"/>
          <w:szCs w:val="28"/>
        </w:rPr>
        <w:lastRenderedPageBreak/>
        <w:t>特色的校本规划教材。规划教材应围绕纳入人才培养方案的课程，开发用于理论教学、实验教学、案例教学、创新创业与实践教学、实训教学等方面的教材，教材应能充分反映相关专业或学科的新发展、新要求，体现最新教育教学改革创新成果，满足新文科、新工科、新农科人才培养需要，有机地融入课程思政元素。重点支持解决国家重大发展战略和区域经济社会发展紧缺人才培养需要的教材，同时，加强数字化教材、特色典型案例库、习题及试卷库、教学设计任务库、课程思政建设案例库等配套资源建设，优先支持一流课程配套打造的优秀系列教材。（马克思主义理论研究和建设工程重点教材相应课程的教材不在校级规划教材遴选范围内。）预期成果：一类教育出版社出版高质量教材、课程教学案例及案例库等。</w:t>
      </w:r>
    </w:p>
    <w:p w14:paraId="650E1C4E" w14:textId="77777777" w:rsidR="00D9051A" w:rsidRDefault="00A806A2">
      <w:pPr>
        <w:spacing w:line="520" w:lineRule="exact"/>
        <w:ind w:firstLineChars="200" w:firstLine="560"/>
        <w:jc w:val="left"/>
        <w:rPr>
          <w:rFonts w:ascii="仿宋" w:eastAsia="仿宋" w:hAnsi="仿宋"/>
          <w:sz w:val="28"/>
          <w:szCs w:val="28"/>
        </w:rPr>
      </w:pPr>
      <w:r>
        <w:rPr>
          <w:rFonts w:ascii="仿宋" w:eastAsia="仿宋" w:hAnsi="仿宋" w:hint="eastAsia"/>
          <w:sz w:val="28"/>
          <w:szCs w:val="28"/>
        </w:rPr>
        <w:t>要求以教学单位（二级学院）为申报主体，教材主编应具有副高及以上职称、连续讲授本课程2轮以上。此类项目拟立10项，建设周期2年，资助5万元/项（教材建设经费仅用于教材出版费）。</w:t>
      </w:r>
    </w:p>
    <w:p w14:paraId="6960C529" w14:textId="77777777" w:rsidR="00D9051A" w:rsidRDefault="00A806A2">
      <w:pPr>
        <w:spacing w:line="520" w:lineRule="exact"/>
        <w:ind w:firstLineChars="200" w:firstLine="560"/>
        <w:jc w:val="left"/>
        <w:rPr>
          <w:rFonts w:ascii="黑体" w:eastAsia="黑体" w:hAnsi="黑体"/>
          <w:color w:val="000000" w:themeColor="text1"/>
          <w:sz w:val="28"/>
          <w:szCs w:val="28"/>
        </w:rPr>
      </w:pPr>
      <w:r>
        <w:rPr>
          <w:rFonts w:ascii="黑体" w:eastAsia="黑体" w:hAnsi="黑体" w:hint="eastAsia"/>
          <w:color w:val="000000" w:themeColor="text1"/>
          <w:sz w:val="28"/>
          <w:szCs w:val="28"/>
        </w:rPr>
        <w:t>四、线上线下混合式一流课程建设专项</w:t>
      </w:r>
    </w:p>
    <w:p w14:paraId="40789428" w14:textId="77777777" w:rsidR="00D9051A" w:rsidRDefault="00A806A2">
      <w:pPr>
        <w:spacing w:line="52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线上线下混合式一流课程，主要指基于MOOC、SPOC的在线课程，运用适当的智慧教学工具，结合本校实际对校内课程进行改造，安排20%—50%的教学时间实施学生线上自主学习，与线下面授有机结合的开展翻转课堂、混合式教学，打造在线课程与本校课堂教学相融合的混合式“金课”。本次申报主要针对各专业人才培养方案中开设的专业课程、实验课程或通识类教育课程。线上线下混合式一流课程建设标准参照附件中建设内容参考标准执行，此类项目拟立项</w:t>
      </w:r>
      <w:r>
        <w:rPr>
          <w:rFonts w:ascii="仿宋" w:eastAsia="仿宋" w:hAnsi="仿宋"/>
          <w:color w:val="000000" w:themeColor="text1"/>
          <w:sz w:val="28"/>
          <w:szCs w:val="28"/>
        </w:rPr>
        <w:t>20</w:t>
      </w:r>
      <w:r>
        <w:rPr>
          <w:rFonts w:ascii="仿宋" w:eastAsia="仿宋" w:hAnsi="仿宋" w:hint="eastAsia"/>
          <w:color w:val="000000" w:themeColor="text1"/>
          <w:sz w:val="28"/>
          <w:szCs w:val="28"/>
        </w:rPr>
        <w:t>项，项目建设周期1年，学校资助1万元/项。</w:t>
      </w:r>
    </w:p>
    <w:p w14:paraId="6CD88956" w14:textId="77777777" w:rsidR="00D9051A" w:rsidRDefault="00A806A2">
      <w:pPr>
        <w:spacing w:line="520" w:lineRule="exact"/>
        <w:ind w:firstLineChars="200" w:firstLine="560"/>
        <w:jc w:val="left"/>
        <w:rPr>
          <w:rFonts w:ascii="黑体" w:eastAsia="黑体" w:hAnsi="黑体"/>
          <w:color w:val="000000" w:themeColor="text1"/>
          <w:sz w:val="28"/>
          <w:szCs w:val="28"/>
        </w:rPr>
      </w:pPr>
      <w:r>
        <w:rPr>
          <w:rFonts w:ascii="黑体" w:eastAsia="黑体" w:hAnsi="黑体" w:hint="eastAsia"/>
          <w:color w:val="000000" w:themeColor="text1"/>
          <w:sz w:val="28"/>
          <w:szCs w:val="28"/>
        </w:rPr>
        <w:t>五、人才培养综合改革建设专项</w:t>
      </w:r>
    </w:p>
    <w:p w14:paraId="4A199B08" w14:textId="77777777" w:rsidR="00D9051A" w:rsidRDefault="00A806A2">
      <w:pPr>
        <w:spacing w:line="52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教学综合改革项目力求在理论、体制、机制、模式上取得创新突破，致力于形成高水平的教学成果，推动构筑高水平人才培养体系，切实提升人才培养能力。要结合我校办学定位及教育教学改革方向，针对当前高等教育改革发展的重点工作，围绕人才培养模式改革与创新研究、一流专业与一流课程建设、高校教学质</w:t>
      </w:r>
      <w:r>
        <w:rPr>
          <w:rFonts w:ascii="仿宋" w:eastAsia="仿宋" w:hAnsi="仿宋" w:hint="eastAsia"/>
          <w:color w:val="000000" w:themeColor="text1"/>
          <w:sz w:val="28"/>
          <w:szCs w:val="28"/>
        </w:rPr>
        <w:lastRenderedPageBreak/>
        <w:t>量管理及保障监控机制和体系研究、师范专业教育信息化与智慧教学的探索与实践、“互联网+教育”的理论与实践探索、创新创业教育、实践教学改革、基层教学组织与能力建设等方面开展具有一定宏观高度的综合研究，为深化教学改革，加强教学基本建设，提高人才培养质量提供政策支持、理论依据和实践经验。</w:t>
      </w:r>
    </w:p>
    <w:p w14:paraId="535D663C" w14:textId="77777777" w:rsidR="00D9051A" w:rsidRDefault="00A806A2">
      <w:pPr>
        <w:spacing w:line="52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此类项目应以部门为单位进行申报，项目负责人须为部门负责人、专业负责人、教学团队负责人，具有高级专业技术职称，近五年主持过省级及以上教学研究类项目，研究队伍应有教学、科研能力较强的教师和管理人员、教辅人员参与，具有较合理的学科专业互补性。预期成果：研究报告、培养体系、培养模式、论文、专著、教学成果奖等。此类项目立项不超过8项，建设周期</w:t>
      </w:r>
      <w:r>
        <w:rPr>
          <w:rFonts w:ascii="仿宋" w:eastAsia="仿宋" w:hAnsi="仿宋"/>
          <w:color w:val="000000" w:themeColor="text1"/>
          <w:sz w:val="28"/>
          <w:szCs w:val="28"/>
        </w:rPr>
        <w:t>3</w:t>
      </w:r>
      <w:r>
        <w:rPr>
          <w:rFonts w:ascii="仿宋" w:eastAsia="仿宋" w:hAnsi="仿宋" w:hint="eastAsia"/>
          <w:color w:val="000000" w:themeColor="text1"/>
          <w:sz w:val="28"/>
          <w:szCs w:val="28"/>
        </w:rPr>
        <w:t>年，学校资助</w:t>
      </w:r>
      <w:r>
        <w:rPr>
          <w:rFonts w:ascii="仿宋" w:eastAsia="仿宋" w:hAnsi="仿宋"/>
          <w:color w:val="000000" w:themeColor="text1"/>
          <w:sz w:val="28"/>
          <w:szCs w:val="28"/>
        </w:rPr>
        <w:t>10</w:t>
      </w:r>
      <w:r>
        <w:rPr>
          <w:rFonts w:ascii="仿宋" w:eastAsia="仿宋" w:hAnsi="仿宋" w:hint="eastAsia"/>
          <w:color w:val="000000" w:themeColor="text1"/>
          <w:sz w:val="28"/>
          <w:szCs w:val="28"/>
        </w:rPr>
        <w:t>万元/项。已获省级及以上一流本科专业建设点原则上不再重复支持。</w:t>
      </w:r>
    </w:p>
    <w:p w14:paraId="4127EDF4" w14:textId="77777777" w:rsidR="00D9051A" w:rsidRDefault="00A806A2">
      <w:pPr>
        <w:spacing w:line="520" w:lineRule="exact"/>
        <w:ind w:firstLineChars="200" w:firstLine="560"/>
        <w:jc w:val="left"/>
        <w:rPr>
          <w:rFonts w:ascii="黑体" w:eastAsia="黑体" w:hAnsi="黑体"/>
          <w:color w:val="000000" w:themeColor="text1"/>
          <w:sz w:val="28"/>
          <w:szCs w:val="28"/>
        </w:rPr>
      </w:pPr>
      <w:r>
        <w:rPr>
          <w:rFonts w:ascii="黑体" w:eastAsia="黑体" w:hAnsi="黑体" w:hint="eastAsia"/>
          <w:color w:val="000000" w:themeColor="text1"/>
          <w:sz w:val="28"/>
          <w:szCs w:val="28"/>
        </w:rPr>
        <w:t>六、“新文科、新工科、新农科”</w:t>
      </w:r>
      <w:r>
        <w:rPr>
          <w:rFonts w:hint="eastAsia"/>
        </w:rPr>
        <w:t xml:space="preserve"> </w:t>
      </w:r>
      <w:r>
        <w:rPr>
          <w:rFonts w:ascii="黑体" w:eastAsia="黑体" w:hAnsi="黑体" w:hint="eastAsia"/>
          <w:color w:val="000000" w:themeColor="text1"/>
          <w:sz w:val="28"/>
          <w:szCs w:val="28"/>
        </w:rPr>
        <w:t>研究与改革实践专项</w:t>
      </w:r>
    </w:p>
    <w:p w14:paraId="33E08188" w14:textId="77777777" w:rsidR="00D9051A" w:rsidRDefault="00A806A2">
      <w:pPr>
        <w:spacing w:line="520" w:lineRule="exact"/>
        <w:ind w:firstLineChars="200" w:firstLine="562"/>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1、“新文科”</w:t>
      </w:r>
      <w:r>
        <w:rPr>
          <w:rFonts w:hint="eastAsia"/>
        </w:rPr>
        <w:t xml:space="preserve"> </w:t>
      </w:r>
      <w:r>
        <w:rPr>
          <w:rFonts w:ascii="仿宋" w:eastAsia="仿宋" w:hAnsi="仿宋" w:hint="eastAsia"/>
          <w:b/>
          <w:color w:val="000000" w:themeColor="text1"/>
          <w:sz w:val="28"/>
          <w:szCs w:val="28"/>
        </w:rPr>
        <w:t>研究与改革实践专项</w:t>
      </w:r>
    </w:p>
    <w:p w14:paraId="46D61AB8" w14:textId="77777777" w:rsidR="00D9051A" w:rsidRDefault="00A806A2">
      <w:pPr>
        <w:spacing w:line="520" w:lineRule="exact"/>
        <w:ind w:firstLineChars="200" w:firstLine="560"/>
        <w:jc w:val="left"/>
        <w:rPr>
          <w:rFonts w:ascii="仿宋" w:eastAsia="仿宋" w:hAnsi="仿宋"/>
          <w:b/>
          <w:color w:val="000000" w:themeColor="text1"/>
          <w:sz w:val="28"/>
          <w:szCs w:val="28"/>
        </w:rPr>
      </w:pPr>
      <w:r>
        <w:rPr>
          <w:rFonts w:ascii="仿宋" w:eastAsia="仿宋" w:hAnsi="仿宋" w:hint="eastAsia"/>
          <w:color w:val="000000" w:themeColor="text1"/>
          <w:sz w:val="28"/>
          <w:szCs w:val="28"/>
        </w:rPr>
        <w:t>此类项目旨在支持和鼓励我校文科类专业按照相关文件精神和学科发展规划，充分结合区域社会的需求以及科学技术发展水平，探索新文科建设人才培养目标、知识能力素质要求及实现途径。重点支持新文科人才培养改革与实践、新文科创新创业教育与实践、新文科教师专业发展探索与实践、新文科特色质量文化建设研究与实践、人文社会科学各学科与新产业、新技术结合而衍生的新文科等研究方向的课题。预期成果：研究论文、研究报告、案例分析、政策建议等。此类项目立项不超过8项，建设周期1年，学校资助0.6万元/项。</w:t>
      </w:r>
    </w:p>
    <w:p w14:paraId="1ECBD64B" w14:textId="77777777" w:rsidR="00D9051A" w:rsidRDefault="00A806A2">
      <w:pPr>
        <w:spacing w:line="520" w:lineRule="exact"/>
        <w:ind w:firstLineChars="200" w:firstLine="562"/>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2、“新工科”</w:t>
      </w:r>
      <w:r>
        <w:rPr>
          <w:rFonts w:hint="eastAsia"/>
        </w:rPr>
        <w:t xml:space="preserve"> </w:t>
      </w:r>
      <w:r>
        <w:rPr>
          <w:rFonts w:ascii="仿宋" w:eastAsia="仿宋" w:hAnsi="仿宋" w:hint="eastAsia"/>
          <w:b/>
          <w:color w:val="000000" w:themeColor="text1"/>
          <w:sz w:val="28"/>
          <w:szCs w:val="28"/>
        </w:rPr>
        <w:t>研究与改革实践专项</w:t>
      </w:r>
    </w:p>
    <w:p w14:paraId="0CE8BFBC" w14:textId="77777777" w:rsidR="00D9051A" w:rsidRDefault="00A806A2">
      <w:pPr>
        <w:spacing w:line="52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此类项目应结合工程教育发展的历史与现实，分析研究新工科的内涵、特征、规律和发展趋势等，开展新兴工科专业建设的研究与探索，推动学科专业结构改革与组织模式变革，深化产教融合、校企合作的人才培养模式改革、体制机制改革，研究制订新工科专业人才培养质量标准、教师评价标准和专业评估体系。重点支持新工科人才培养创新与实践，新工科协同育人模式改革与实践，新工科基础课程体系（或通识教育课程体系）构建，新工科教育信息化的探索与实践等研</w:t>
      </w:r>
      <w:r>
        <w:rPr>
          <w:rFonts w:ascii="仿宋" w:eastAsia="仿宋" w:hAnsi="仿宋" w:hint="eastAsia"/>
          <w:color w:val="000000" w:themeColor="text1"/>
          <w:sz w:val="28"/>
          <w:szCs w:val="28"/>
        </w:rPr>
        <w:lastRenderedPageBreak/>
        <w:t>究方向的课题。预期成果要求：研究报告、咨询报告、高质量论文、课程体系、系列教材和实施案例集等。此类项目立项不超过8 项，建设周期1年，学校资助0.6万元/项。</w:t>
      </w:r>
    </w:p>
    <w:p w14:paraId="58104385" w14:textId="77777777" w:rsidR="00D9051A" w:rsidRDefault="00A806A2">
      <w:pPr>
        <w:spacing w:line="520" w:lineRule="exact"/>
        <w:ind w:firstLineChars="200" w:firstLine="562"/>
        <w:jc w:val="lef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3、“新农科”研究与改革实践专项</w:t>
      </w:r>
    </w:p>
    <w:p w14:paraId="02FB3650" w14:textId="77777777" w:rsidR="00D9051A" w:rsidRDefault="00A806A2">
      <w:pPr>
        <w:spacing w:line="52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该类项目旨在研究新农科与经济社会发展、科技革命和产业变革、农业农村现代化建设间的互动规律，探寻新农科教育未来发展趋势，为新农科建设提供理论支持与经验借鉴。围绕新农科建设改革与发展研究、新兴涉农专业建设探索与实践、新型农林人才培养改革实践、新农科多样化人才培养模式创新实践、农林创新创业教育与实践等方面展开研究。预期成果：研究报告、案例分析、培养体系、培养模式、政策建议等。此类项目立项不超过3项，项目建设周期1年，学校资助0.6万元/项。</w:t>
      </w:r>
    </w:p>
    <w:p w14:paraId="7A5F4B3D" w14:textId="77777777" w:rsidR="00D9051A" w:rsidRDefault="00A806A2">
      <w:pPr>
        <w:spacing w:line="520" w:lineRule="exact"/>
        <w:ind w:firstLineChars="200" w:firstLine="560"/>
        <w:jc w:val="left"/>
        <w:rPr>
          <w:rFonts w:ascii="黑体" w:eastAsia="黑体" w:hAnsi="黑体"/>
          <w:color w:val="000000" w:themeColor="text1"/>
          <w:sz w:val="28"/>
          <w:szCs w:val="28"/>
        </w:rPr>
      </w:pPr>
      <w:r>
        <w:rPr>
          <w:rFonts w:ascii="黑体" w:eastAsia="黑体" w:hAnsi="黑体" w:hint="eastAsia"/>
          <w:color w:val="000000" w:themeColor="text1"/>
          <w:sz w:val="28"/>
          <w:szCs w:val="28"/>
        </w:rPr>
        <w:t>七、教学改革研究与实践专项</w:t>
      </w:r>
    </w:p>
    <w:p w14:paraId="34D65B80" w14:textId="77777777" w:rsidR="00D9051A" w:rsidRDefault="00A806A2">
      <w:pPr>
        <w:spacing w:line="520" w:lineRule="exact"/>
        <w:ind w:firstLineChars="200" w:firstLine="562"/>
        <w:jc w:val="left"/>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1、基础教育研究与实践专项（有师范专业的教学单位须报此项目）</w:t>
      </w:r>
    </w:p>
    <w:p w14:paraId="1E80FD1E" w14:textId="77777777" w:rsidR="00D9051A" w:rsidRDefault="00A806A2">
      <w:pPr>
        <w:spacing w:line="520" w:lineRule="exact"/>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此类项目研究以了解基础教育、研究基础教育、服务基础教育为导向，注重高师院校教师教育与基础教育的协同发展与深度融合。基础教育研究要求与地方基础教育机构、教育行政部门等合作开展协同育人工作，有师范专业的二级学院与地方教育行政部门和中小学（幼儿园）建立有权责明晰、稳定协调、合作共赢的基础教育研究中心或协同育人实验区，并基于该中心（试验区）以提高人才培养质量为目标开展研究，有针对性地解决当下基础教育教学出现的新情况、发现的新问题进行申报（有师范专业的必须报此项目），如中（小）学学科教材使用中的问题及其策略研究、学科教学资源的开发与应用研究、课堂教学过程性评价的研究等方面。此类项目立项不超过10项，建设周期1年，学校资助</w:t>
      </w:r>
      <w:r>
        <w:rPr>
          <w:rFonts w:ascii="仿宋" w:eastAsia="仿宋" w:hAnsi="仿宋" w:hint="eastAsia"/>
          <w:color w:val="000000" w:themeColor="text1"/>
          <w:sz w:val="28"/>
          <w:szCs w:val="28"/>
        </w:rPr>
        <w:t>0.6</w:t>
      </w:r>
      <w:r>
        <w:rPr>
          <w:rFonts w:ascii="仿宋" w:eastAsia="仿宋" w:hAnsi="仿宋" w:cs="仿宋" w:hint="eastAsia"/>
          <w:color w:val="000000" w:themeColor="text1"/>
          <w:sz w:val="28"/>
          <w:szCs w:val="28"/>
        </w:rPr>
        <w:t>万元/项。</w:t>
      </w:r>
    </w:p>
    <w:p w14:paraId="557B238A" w14:textId="2965122D" w:rsidR="00D9051A" w:rsidRDefault="00A806A2">
      <w:pPr>
        <w:spacing w:line="520" w:lineRule="exact"/>
        <w:ind w:firstLineChars="200" w:firstLine="560"/>
        <w:jc w:val="left"/>
        <w:rPr>
          <w:rFonts w:ascii="仿宋" w:eastAsia="仿宋" w:hAnsi="仿宋" w:cs="仿宋"/>
          <w:b/>
          <w:color w:val="000000" w:themeColor="text1"/>
          <w:sz w:val="28"/>
          <w:szCs w:val="28"/>
        </w:rPr>
      </w:pPr>
      <w:r>
        <w:rPr>
          <w:rFonts w:ascii="仿宋" w:eastAsia="仿宋" w:hAnsi="仿宋" w:hint="eastAsia"/>
          <w:color w:val="000000" w:themeColor="text1"/>
          <w:sz w:val="28"/>
          <w:szCs w:val="28"/>
        </w:rPr>
        <w:t>2、</w:t>
      </w:r>
      <w:r>
        <w:rPr>
          <w:rFonts w:ascii="仿宋" w:eastAsia="仿宋" w:hAnsi="仿宋" w:cs="仿宋" w:hint="eastAsia"/>
          <w:b/>
          <w:color w:val="000000" w:themeColor="text1"/>
          <w:sz w:val="28"/>
          <w:szCs w:val="28"/>
        </w:rPr>
        <w:t>高等教育研究与实践</w:t>
      </w:r>
      <w:r w:rsidR="008F3DD3">
        <w:rPr>
          <w:rFonts w:ascii="仿宋" w:eastAsia="仿宋" w:hAnsi="仿宋" w:cs="仿宋" w:hint="eastAsia"/>
          <w:b/>
          <w:color w:val="000000" w:themeColor="text1"/>
          <w:sz w:val="28"/>
          <w:szCs w:val="28"/>
        </w:rPr>
        <w:t>专项</w:t>
      </w:r>
    </w:p>
    <w:p w14:paraId="700F5573" w14:textId="6FC0628F" w:rsidR="00D9051A" w:rsidRDefault="00A806A2">
      <w:pPr>
        <w:spacing w:line="52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鼓励教师在提高人才培养质量的教学管理、教学方法和手段、教育教学技术、教学评价等方面进行创新和改革，鼓励跨学科教育教学平台建设，重点支持具有</w:t>
      </w:r>
      <w:r>
        <w:rPr>
          <w:rFonts w:ascii="仿宋" w:eastAsia="仿宋" w:hAnsi="仿宋" w:hint="eastAsia"/>
          <w:color w:val="000000" w:themeColor="text1"/>
          <w:sz w:val="28"/>
          <w:szCs w:val="28"/>
        </w:rPr>
        <w:lastRenderedPageBreak/>
        <w:t>长期积累、有深度、有挖潜空间的项目。结题要求：提交研究报告、成果附件以及其他反映课题研究成果的资料。研究成果必须符合学术规范，并有一定创新。同时发表教学论文</w:t>
      </w:r>
      <w:r>
        <w:rPr>
          <w:rFonts w:ascii="仿宋" w:eastAsia="仿宋" w:hAnsi="仿宋"/>
          <w:color w:val="000000" w:themeColor="text1"/>
          <w:sz w:val="28"/>
          <w:szCs w:val="28"/>
        </w:rPr>
        <w:t>2</w:t>
      </w:r>
      <w:r>
        <w:rPr>
          <w:rFonts w:ascii="仿宋" w:eastAsia="仿宋" w:hAnsi="仿宋" w:hint="eastAsia"/>
          <w:color w:val="000000" w:themeColor="text1"/>
          <w:sz w:val="28"/>
          <w:szCs w:val="28"/>
        </w:rPr>
        <w:t>篇或研究报告1篇。此类项目立项不超过</w:t>
      </w:r>
      <w:r>
        <w:rPr>
          <w:rFonts w:ascii="仿宋" w:eastAsia="仿宋" w:hAnsi="仿宋"/>
          <w:color w:val="000000" w:themeColor="text1"/>
          <w:sz w:val="28"/>
          <w:szCs w:val="28"/>
        </w:rPr>
        <w:t>10</w:t>
      </w:r>
      <w:r>
        <w:rPr>
          <w:rFonts w:ascii="仿宋" w:eastAsia="仿宋" w:hAnsi="仿宋" w:hint="eastAsia"/>
          <w:color w:val="000000" w:themeColor="text1"/>
          <w:sz w:val="28"/>
          <w:szCs w:val="28"/>
        </w:rPr>
        <w:t>项，建设周期</w:t>
      </w:r>
      <w:r>
        <w:rPr>
          <w:rFonts w:ascii="仿宋" w:eastAsia="仿宋" w:hAnsi="仿宋"/>
          <w:color w:val="000000" w:themeColor="text1"/>
          <w:sz w:val="28"/>
          <w:szCs w:val="28"/>
        </w:rPr>
        <w:t>1</w:t>
      </w:r>
      <w:r>
        <w:rPr>
          <w:rFonts w:ascii="仿宋" w:eastAsia="仿宋" w:hAnsi="仿宋" w:hint="eastAsia"/>
          <w:color w:val="000000" w:themeColor="text1"/>
          <w:sz w:val="28"/>
          <w:szCs w:val="28"/>
        </w:rPr>
        <w:t>年，学校资助0.6万元/项。</w:t>
      </w:r>
    </w:p>
    <w:p w14:paraId="174E0155" w14:textId="77777777" w:rsidR="00D9051A" w:rsidRDefault="00D9051A">
      <w:pPr>
        <w:spacing w:line="520" w:lineRule="exact"/>
        <w:ind w:firstLineChars="200" w:firstLine="420"/>
        <w:jc w:val="left"/>
        <w:rPr>
          <w:color w:val="000000" w:themeColor="text1"/>
        </w:rPr>
      </w:pPr>
    </w:p>
    <w:sectPr w:rsidR="00D9051A">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E47DA"/>
    <w:multiLevelType w:val="hybridMultilevel"/>
    <w:tmpl w:val="62EA39C0"/>
    <w:lvl w:ilvl="0" w:tplc="A49A2D7C">
      <w:start w:val="1"/>
      <w:numFmt w:val="decimal"/>
      <w:lvlText w:val="%1."/>
      <w:lvlJc w:val="left"/>
      <w:pPr>
        <w:ind w:left="836" w:hanging="360"/>
      </w:pPr>
      <w:rPr>
        <w:rFonts w:hint="default"/>
      </w:rPr>
    </w:lvl>
    <w:lvl w:ilvl="1" w:tplc="04090019" w:tentative="1">
      <w:start w:val="1"/>
      <w:numFmt w:val="lowerLetter"/>
      <w:lvlText w:val="%2)"/>
      <w:lvlJc w:val="left"/>
      <w:pPr>
        <w:ind w:left="1316" w:hanging="420"/>
      </w:pPr>
    </w:lvl>
    <w:lvl w:ilvl="2" w:tplc="0409001B" w:tentative="1">
      <w:start w:val="1"/>
      <w:numFmt w:val="lowerRoman"/>
      <w:lvlText w:val="%3."/>
      <w:lvlJc w:val="right"/>
      <w:pPr>
        <w:ind w:left="1736" w:hanging="420"/>
      </w:pPr>
    </w:lvl>
    <w:lvl w:ilvl="3" w:tplc="0409000F" w:tentative="1">
      <w:start w:val="1"/>
      <w:numFmt w:val="decimal"/>
      <w:lvlText w:val="%4."/>
      <w:lvlJc w:val="left"/>
      <w:pPr>
        <w:ind w:left="2156" w:hanging="420"/>
      </w:pPr>
    </w:lvl>
    <w:lvl w:ilvl="4" w:tplc="04090019" w:tentative="1">
      <w:start w:val="1"/>
      <w:numFmt w:val="lowerLetter"/>
      <w:lvlText w:val="%5)"/>
      <w:lvlJc w:val="left"/>
      <w:pPr>
        <w:ind w:left="2576" w:hanging="420"/>
      </w:pPr>
    </w:lvl>
    <w:lvl w:ilvl="5" w:tplc="0409001B" w:tentative="1">
      <w:start w:val="1"/>
      <w:numFmt w:val="lowerRoman"/>
      <w:lvlText w:val="%6."/>
      <w:lvlJc w:val="right"/>
      <w:pPr>
        <w:ind w:left="2996" w:hanging="420"/>
      </w:pPr>
    </w:lvl>
    <w:lvl w:ilvl="6" w:tplc="0409000F" w:tentative="1">
      <w:start w:val="1"/>
      <w:numFmt w:val="decimal"/>
      <w:lvlText w:val="%7."/>
      <w:lvlJc w:val="left"/>
      <w:pPr>
        <w:ind w:left="3416" w:hanging="420"/>
      </w:pPr>
    </w:lvl>
    <w:lvl w:ilvl="7" w:tplc="04090019" w:tentative="1">
      <w:start w:val="1"/>
      <w:numFmt w:val="lowerLetter"/>
      <w:lvlText w:val="%8)"/>
      <w:lvlJc w:val="left"/>
      <w:pPr>
        <w:ind w:left="3836" w:hanging="420"/>
      </w:pPr>
    </w:lvl>
    <w:lvl w:ilvl="8" w:tplc="0409001B" w:tentative="1">
      <w:start w:val="1"/>
      <w:numFmt w:val="lowerRoman"/>
      <w:lvlText w:val="%9."/>
      <w:lvlJc w:val="right"/>
      <w:pPr>
        <w:ind w:left="425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DCB"/>
    <w:rsid w:val="0000022B"/>
    <w:rsid w:val="000044F5"/>
    <w:rsid w:val="0000467B"/>
    <w:rsid w:val="000046A2"/>
    <w:rsid w:val="0001003B"/>
    <w:rsid w:val="00015464"/>
    <w:rsid w:val="000205A5"/>
    <w:rsid w:val="000206EB"/>
    <w:rsid w:val="00021D4A"/>
    <w:rsid w:val="000227BC"/>
    <w:rsid w:val="000235A7"/>
    <w:rsid w:val="000239A2"/>
    <w:rsid w:val="00026712"/>
    <w:rsid w:val="0002675A"/>
    <w:rsid w:val="000278CC"/>
    <w:rsid w:val="00032171"/>
    <w:rsid w:val="000346E6"/>
    <w:rsid w:val="00034CCF"/>
    <w:rsid w:val="000359B4"/>
    <w:rsid w:val="00037828"/>
    <w:rsid w:val="00043A92"/>
    <w:rsid w:val="00043E70"/>
    <w:rsid w:val="000451D7"/>
    <w:rsid w:val="00045F57"/>
    <w:rsid w:val="00046EB1"/>
    <w:rsid w:val="00052C01"/>
    <w:rsid w:val="0005508F"/>
    <w:rsid w:val="0005634A"/>
    <w:rsid w:val="0005686B"/>
    <w:rsid w:val="00057ACB"/>
    <w:rsid w:val="00063CE6"/>
    <w:rsid w:val="000648BC"/>
    <w:rsid w:val="00064F1D"/>
    <w:rsid w:val="000652C2"/>
    <w:rsid w:val="0006537D"/>
    <w:rsid w:val="000674E3"/>
    <w:rsid w:val="00067CAB"/>
    <w:rsid w:val="000700CB"/>
    <w:rsid w:val="0007568D"/>
    <w:rsid w:val="000764F4"/>
    <w:rsid w:val="0008514D"/>
    <w:rsid w:val="0008607D"/>
    <w:rsid w:val="0008650D"/>
    <w:rsid w:val="000966C0"/>
    <w:rsid w:val="00097AF7"/>
    <w:rsid w:val="000A0A5A"/>
    <w:rsid w:val="000A1920"/>
    <w:rsid w:val="000B059D"/>
    <w:rsid w:val="000B1299"/>
    <w:rsid w:val="000B369E"/>
    <w:rsid w:val="000B39EF"/>
    <w:rsid w:val="000B68A6"/>
    <w:rsid w:val="000B7567"/>
    <w:rsid w:val="000B7715"/>
    <w:rsid w:val="000B7814"/>
    <w:rsid w:val="000B7D0A"/>
    <w:rsid w:val="000C1DC3"/>
    <w:rsid w:val="000C2F4C"/>
    <w:rsid w:val="000C46C0"/>
    <w:rsid w:val="000C59FF"/>
    <w:rsid w:val="000C5A2C"/>
    <w:rsid w:val="000C5E95"/>
    <w:rsid w:val="000D0D36"/>
    <w:rsid w:val="000D3F26"/>
    <w:rsid w:val="000D5B45"/>
    <w:rsid w:val="000D5B46"/>
    <w:rsid w:val="000D7C05"/>
    <w:rsid w:val="000E0C24"/>
    <w:rsid w:val="000E22AB"/>
    <w:rsid w:val="000E27B7"/>
    <w:rsid w:val="000E581A"/>
    <w:rsid w:val="000F1EC7"/>
    <w:rsid w:val="000F2B65"/>
    <w:rsid w:val="000F3DB3"/>
    <w:rsid w:val="000F49D8"/>
    <w:rsid w:val="000F6B98"/>
    <w:rsid w:val="00100FC8"/>
    <w:rsid w:val="00102BE4"/>
    <w:rsid w:val="00102F09"/>
    <w:rsid w:val="001059C2"/>
    <w:rsid w:val="001071E7"/>
    <w:rsid w:val="001124D6"/>
    <w:rsid w:val="00113435"/>
    <w:rsid w:val="0011367C"/>
    <w:rsid w:val="00120EB9"/>
    <w:rsid w:val="00122AAB"/>
    <w:rsid w:val="001230DA"/>
    <w:rsid w:val="00125E02"/>
    <w:rsid w:val="00126EC0"/>
    <w:rsid w:val="001346D4"/>
    <w:rsid w:val="00135245"/>
    <w:rsid w:val="00137554"/>
    <w:rsid w:val="00140C00"/>
    <w:rsid w:val="001430CE"/>
    <w:rsid w:val="00143C09"/>
    <w:rsid w:val="0014544D"/>
    <w:rsid w:val="001512B1"/>
    <w:rsid w:val="0015200E"/>
    <w:rsid w:val="00152884"/>
    <w:rsid w:val="0015676A"/>
    <w:rsid w:val="0015686F"/>
    <w:rsid w:val="00160572"/>
    <w:rsid w:val="00166631"/>
    <w:rsid w:val="001672CF"/>
    <w:rsid w:val="00170C32"/>
    <w:rsid w:val="00172C89"/>
    <w:rsid w:val="001742D7"/>
    <w:rsid w:val="001757ED"/>
    <w:rsid w:val="00181D91"/>
    <w:rsid w:val="00184476"/>
    <w:rsid w:val="0018537B"/>
    <w:rsid w:val="0019158B"/>
    <w:rsid w:val="00192950"/>
    <w:rsid w:val="00194370"/>
    <w:rsid w:val="00196A23"/>
    <w:rsid w:val="001A2C9D"/>
    <w:rsid w:val="001A572F"/>
    <w:rsid w:val="001B1FA1"/>
    <w:rsid w:val="001B3995"/>
    <w:rsid w:val="001B49C7"/>
    <w:rsid w:val="001B6F38"/>
    <w:rsid w:val="001B7FA2"/>
    <w:rsid w:val="001C0B83"/>
    <w:rsid w:val="001C0C34"/>
    <w:rsid w:val="001C13BE"/>
    <w:rsid w:val="001C4B59"/>
    <w:rsid w:val="001C5329"/>
    <w:rsid w:val="001C572E"/>
    <w:rsid w:val="001C6DBF"/>
    <w:rsid w:val="001C783A"/>
    <w:rsid w:val="001D078C"/>
    <w:rsid w:val="001D0A41"/>
    <w:rsid w:val="001D1CF9"/>
    <w:rsid w:val="001D2F46"/>
    <w:rsid w:val="001D4845"/>
    <w:rsid w:val="001D73E0"/>
    <w:rsid w:val="001D7FB3"/>
    <w:rsid w:val="001E29E7"/>
    <w:rsid w:val="001E5B04"/>
    <w:rsid w:val="001F19F3"/>
    <w:rsid w:val="001F27A3"/>
    <w:rsid w:val="001F2973"/>
    <w:rsid w:val="001F2D52"/>
    <w:rsid w:val="001F6705"/>
    <w:rsid w:val="001F794E"/>
    <w:rsid w:val="00200B2F"/>
    <w:rsid w:val="00200D09"/>
    <w:rsid w:val="002022C9"/>
    <w:rsid w:val="0020332B"/>
    <w:rsid w:val="002045E4"/>
    <w:rsid w:val="00205FB7"/>
    <w:rsid w:val="00206C24"/>
    <w:rsid w:val="00210598"/>
    <w:rsid w:val="00210C28"/>
    <w:rsid w:val="00211172"/>
    <w:rsid w:val="0021320B"/>
    <w:rsid w:val="00213F14"/>
    <w:rsid w:val="002202F0"/>
    <w:rsid w:val="002203DA"/>
    <w:rsid w:val="00222E18"/>
    <w:rsid w:val="0022493E"/>
    <w:rsid w:val="00226458"/>
    <w:rsid w:val="00227F93"/>
    <w:rsid w:val="00230EDC"/>
    <w:rsid w:val="00231DE5"/>
    <w:rsid w:val="00233370"/>
    <w:rsid w:val="00233398"/>
    <w:rsid w:val="00241C61"/>
    <w:rsid w:val="00243848"/>
    <w:rsid w:val="00244E56"/>
    <w:rsid w:val="00245CCD"/>
    <w:rsid w:val="002462A8"/>
    <w:rsid w:val="00247008"/>
    <w:rsid w:val="00247C5B"/>
    <w:rsid w:val="00250483"/>
    <w:rsid w:val="00252E69"/>
    <w:rsid w:val="00253EFA"/>
    <w:rsid w:val="00257820"/>
    <w:rsid w:val="00265BA5"/>
    <w:rsid w:val="002709D2"/>
    <w:rsid w:val="00271FF0"/>
    <w:rsid w:val="00272036"/>
    <w:rsid w:val="00272598"/>
    <w:rsid w:val="00276573"/>
    <w:rsid w:val="002769E8"/>
    <w:rsid w:val="00277CF5"/>
    <w:rsid w:val="00281127"/>
    <w:rsid w:val="002833A9"/>
    <w:rsid w:val="00283E10"/>
    <w:rsid w:val="00283EDE"/>
    <w:rsid w:val="00287949"/>
    <w:rsid w:val="00287DB5"/>
    <w:rsid w:val="002900E4"/>
    <w:rsid w:val="002907CD"/>
    <w:rsid w:val="00292463"/>
    <w:rsid w:val="0029247D"/>
    <w:rsid w:val="002A1A1D"/>
    <w:rsid w:val="002A5588"/>
    <w:rsid w:val="002A5952"/>
    <w:rsid w:val="002A5C1C"/>
    <w:rsid w:val="002B3861"/>
    <w:rsid w:val="002C0D51"/>
    <w:rsid w:val="002C1AA2"/>
    <w:rsid w:val="002C2C7B"/>
    <w:rsid w:val="002C4E9A"/>
    <w:rsid w:val="002D154C"/>
    <w:rsid w:val="002D2A4B"/>
    <w:rsid w:val="002D4723"/>
    <w:rsid w:val="002D53B0"/>
    <w:rsid w:val="002E0112"/>
    <w:rsid w:val="002E1158"/>
    <w:rsid w:val="002E2BC4"/>
    <w:rsid w:val="002E5581"/>
    <w:rsid w:val="002E602A"/>
    <w:rsid w:val="002F1576"/>
    <w:rsid w:val="002F24B7"/>
    <w:rsid w:val="002F3047"/>
    <w:rsid w:val="002F37CB"/>
    <w:rsid w:val="002F41D6"/>
    <w:rsid w:val="002F4C33"/>
    <w:rsid w:val="002F57A5"/>
    <w:rsid w:val="002F6497"/>
    <w:rsid w:val="00300183"/>
    <w:rsid w:val="00301F8D"/>
    <w:rsid w:val="003026FC"/>
    <w:rsid w:val="00303E4C"/>
    <w:rsid w:val="003046F6"/>
    <w:rsid w:val="00305CF0"/>
    <w:rsid w:val="00307551"/>
    <w:rsid w:val="0031281C"/>
    <w:rsid w:val="00312FC3"/>
    <w:rsid w:val="00315F02"/>
    <w:rsid w:val="0032149F"/>
    <w:rsid w:val="00324E8D"/>
    <w:rsid w:val="003334D5"/>
    <w:rsid w:val="00333792"/>
    <w:rsid w:val="0033410B"/>
    <w:rsid w:val="00337490"/>
    <w:rsid w:val="00337DD1"/>
    <w:rsid w:val="003402A6"/>
    <w:rsid w:val="003478F4"/>
    <w:rsid w:val="003516C8"/>
    <w:rsid w:val="003540B8"/>
    <w:rsid w:val="0035629D"/>
    <w:rsid w:val="00364BAF"/>
    <w:rsid w:val="003711E4"/>
    <w:rsid w:val="003751C3"/>
    <w:rsid w:val="00376CBE"/>
    <w:rsid w:val="00380309"/>
    <w:rsid w:val="00381B89"/>
    <w:rsid w:val="00384CCD"/>
    <w:rsid w:val="00384F6F"/>
    <w:rsid w:val="00386CBD"/>
    <w:rsid w:val="0038733A"/>
    <w:rsid w:val="003878C6"/>
    <w:rsid w:val="00387FA0"/>
    <w:rsid w:val="003900EA"/>
    <w:rsid w:val="00391C7B"/>
    <w:rsid w:val="00392BE1"/>
    <w:rsid w:val="00395A56"/>
    <w:rsid w:val="00397B55"/>
    <w:rsid w:val="003A1C80"/>
    <w:rsid w:val="003A2AA7"/>
    <w:rsid w:val="003A5751"/>
    <w:rsid w:val="003A674D"/>
    <w:rsid w:val="003A698C"/>
    <w:rsid w:val="003A71EB"/>
    <w:rsid w:val="003A72C4"/>
    <w:rsid w:val="003B0E3C"/>
    <w:rsid w:val="003B1A81"/>
    <w:rsid w:val="003B5279"/>
    <w:rsid w:val="003B5622"/>
    <w:rsid w:val="003B6403"/>
    <w:rsid w:val="003B6CD9"/>
    <w:rsid w:val="003B71A4"/>
    <w:rsid w:val="003D27A0"/>
    <w:rsid w:val="003D5703"/>
    <w:rsid w:val="003D65B2"/>
    <w:rsid w:val="003D7696"/>
    <w:rsid w:val="003E0B0E"/>
    <w:rsid w:val="003E5ADE"/>
    <w:rsid w:val="003E6DA2"/>
    <w:rsid w:val="003F0A37"/>
    <w:rsid w:val="003F0AE3"/>
    <w:rsid w:val="003F1717"/>
    <w:rsid w:val="003F26A3"/>
    <w:rsid w:val="003F4B9E"/>
    <w:rsid w:val="003F686F"/>
    <w:rsid w:val="0040093D"/>
    <w:rsid w:val="00400CD4"/>
    <w:rsid w:val="00400E77"/>
    <w:rsid w:val="004025F3"/>
    <w:rsid w:val="00402C2F"/>
    <w:rsid w:val="00403082"/>
    <w:rsid w:val="004053FB"/>
    <w:rsid w:val="00406E1B"/>
    <w:rsid w:val="00406F70"/>
    <w:rsid w:val="0040750E"/>
    <w:rsid w:val="00407BF7"/>
    <w:rsid w:val="00410BF9"/>
    <w:rsid w:val="004148EA"/>
    <w:rsid w:val="0041745A"/>
    <w:rsid w:val="004204F7"/>
    <w:rsid w:val="00423FA5"/>
    <w:rsid w:val="004249E7"/>
    <w:rsid w:val="00425ABD"/>
    <w:rsid w:val="00426D7A"/>
    <w:rsid w:val="00430789"/>
    <w:rsid w:val="00430DD2"/>
    <w:rsid w:val="00431178"/>
    <w:rsid w:val="00431C47"/>
    <w:rsid w:val="004354EC"/>
    <w:rsid w:val="00436296"/>
    <w:rsid w:val="00442418"/>
    <w:rsid w:val="0044313D"/>
    <w:rsid w:val="00443B59"/>
    <w:rsid w:val="0044503B"/>
    <w:rsid w:val="00447631"/>
    <w:rsid w:val="00450102"/>
    <w:rsid w:val="00450870"/>
    <w:rsid w:val="0045539C"/>
    <w:rsid w:val="00455CFB"/>
    <w:rsid w:val="00456105"/>
    <w:rsid w:val="004628BE"/>
    <w:rsid w:val="00462A19"/>
    <w:rsid w:val="0046383B"/>
    <w:rsid w:val="004734D2"/>
    <w:rsid w:val="00473A6F"/>
    <w:rsid w:val="00473FD6"/>
    <w:rsid w:val="00476BAE"/>
    <w:rsid w:val="004773EA"/>
    <w:rsid w:val="00477C3D"/>
    <w:rsid w:val="0048030E"/>
    <w:rsid w:val="00481221"/>
    <w:rsid w:val="00483B0E"/>
    <w:rsid w:val="00484D99"/>
    <w:rsid w:val="00486152"/>
    <w:rsid w:val="004916CE"/>
    <w:rsid w:val="0049195B"/>
    <w:rsid w:val="00491BD7"/>
    <w:rsid w:val="004954DA"/>
    <w:rsid w:val="00495B64"/>
    <w:rsid w:val="00495BEC"/>
    <w:rsid w:val="004963A3"/>
    <w:rsid w:val="004964AA"/>
    <w:rsid w:val="0049691A"/>
    <w:rsid w:val="00497260"/>
    <w:rsid w:val="004A0DDE"/>
    <w:rsid w:val="004A3869"/>
    <w:rsid w:val="004A4BA4"/>
    <w:rsid w:val="004A4F31"/>
    <w:rsid w:val="004A7D1B"/>
    <w:rsid w:val="004B0BDA"/>
    <w:rsid w:val="004B0FF4"/>
    <w:rsid w:val="004B11AB"/>
    <w:rsid w:val="004B1B2D"/>
    <w:rsid w:val="004B2619"/>
    <w:rsid w:val="004B31A3"/>
    <w:rsid w:val="004B39FC"/>
    <w:rsid w:val="004B6324"/>
    <w:rsid w:val="004C0A23"/>
    <w:rsid w:val="004C0B44"/>
    <w:rsid w:val="004C178E"/>
    <w:rsid w:val="004C1C0E"/>
    <w:rsid w:val="004C224C"/>
    <w:rsid w:val="004C4852"/>
    <w:rsid w:val="004C6326"/>
    <w:rsid w:val="004C7F3B"/>
    <w:rsid w:val="004D2016"/>
    <w:rsid w:val="004D46F7"/>
    <w:rsid w:val="004D4CF0"/>
    <w:rsid w:val="004D5E0E"/>
    <w:rsid w:val="004D613F"/>
    <w:rsid w:val="004D62BE"/>
    <w:rsid w:val="004D6F6E"/>
    <w:rsid w:val="004D7ED2"/>
    <w:rsid w:val="004E1A1A"/>
    <w:rsid w:val="004E3BA6"/>
    <w:rsid w:val="004E5B95"/>
    <w:rsid w:val="004E7EEC"/>
    <w:rsid w:val="004F2CD7"/>
    <w:rsid w:val="004F59D0"/>
    <w:rsid w:val="004F6D12"/>
    <w:rsid w:val="0050170B"/>
    <w:rsid w:val="0050209B"/>
    <w:rsid w:val="0050295C"/>
    <w:rsid w:val="00504F7F"/>
    <w:rsid w:val="00505F1A"/>
    <w:rsid w:val="00506D45"/>
    <w:rsid w:val="00511B20"/>
    <w:rsid w:val="005141FC"/>
    <w:rsid w:val="0051523F"/>
    <w:rsid w:val="00515FC0"/>
    <w:rsid w:val="005201A8"/>
    <w:rsid w:val="0052147F"/>
    <w:rsid w:val="0052298C"/>
    <w:rsid w:val="0052368B"/>
    <w:rsid w:val="00525AEB"/>
    <w:rsid w:val="00526BFF"/>
    <w:rsid w:val="005277BE"/>
    <w:rsid w:val="0053301D"/>
    <w:rsid w:val="005345AF"/>
    <w:rsid w:val="00540C01"/>
    <w:rsid w:val="00541660"/>
    <w:rsid w:val="00541869"/>
    <w:rsid w:val="00545639"/>
    <w:rsid w:val="005456AD"/>
    <w:rsid w:val="005474A5"/>
    <w:rsid w:val="005546AC"/>
    <w:rsid w:val="005547AE"/>
    <w:rsid w:val="00555F41"/>
    <w:rsid w:val="00556D1B"/>
    <w:rsid w:val="00557E5D"/>
    <w:rsid w:val="005604BC"/>
    <w:rsid w:val="00560F54"/>
    <w:rsid w:val="005658A4"/>
    <w:rsid w:val="005672BD"/>
    <w:rsid w:val="00567E1D"/>
    <w:rsid w:val="00570EF9"/>
    <w:rsid w:val="0057222C"/>
    <w:rsid w:val="00574E3F"/>
    <w:rsid w:val="00581960"/>
    <w:rsid w:val="00584C15"/>
    <w:rsid w:val="005900C5"/>
    <w:rsid w:val="00590147"/>
    <w:rsid w:val="00590A08"/>
    <w:rsid w:val="00596FAC"/>
    <w:rsid w:val="005A0807"/>
    <w:rsid w:val="005A0A9D"/>
    <w:rsid w:val="005A4566"/>
    <w:rsid w:val="005A51AC"/>
    <w:rsid w:val="005A603D"/>
    <w:rsid w:val="005A7103"/>
    <w:rsid w:val="005A7AB9"/>
    <w:rsid w:val="005A7F67"/>
    <w:rsid w:val="005B06F7"/>
    <w:rsid w:val="005B0D6E"/>
    <w:rsid w:val="005B1E10"/>
    <w:rsid w:val="005B4172"/>
    <w:rsid w:val="005B4537"/>
    <w:rsid w:val="005B4836"/>
    <w:rsid w:val="005B49F0"/>
    <w:rsid w:val="005B588E"/>
    <w:rsid w:val="005B7FBB"/>
    <w:rsid w:val="005C42E8"/>
    <w:rsid w:val="005C5D13"/>
    <w:rsid w:val="005C7FD8"/>
    <w:rsid w:val="005D0066"/>
    <w:rsid w:val="005D0697"/>
    <w:rsid w:val="005D12B8"/>
    <w:rsid w:val="005D1805"/>
    <w:rsid w:val="005D3864"/>
    <w:rsid w:val="005D3FDE"/>
    <w:rsid w:val="005E44E5"/>
    <w:rsid w:val="005E55E1"/>
    <w:rsid w:val="005E6DBF"/>
    <w:rsid w:val="005E736D"/>
    <w:rsid w:val="005F5F88"/>
    <w:rsid w:val="005F61C0"/>
    <w:rsid w:val="005F64C6"/>
    <w:rsid w:val="00600188"/>
    <w:rsid w:val="006022FA"/>
    <w:rsid w:val="00602E4C"/>
    <w:rsid w:val="00605CFA"/>
    <w:rsid w:val="0060653C"/>
    <w:rsid w:val="00606E0E"/>
    <w:rsid w:val="006100C5"/>
    <w:rsid w:val="006149DC"/>
    <w:rsid w:val="00617A97"/>
    <w:rsid w:val="00622A89"/>
    <w:rsid w:val="0062612E"/>
    <w:rsid w:val="00626A17"/>
    <w:rsid w:val="00632FD3"/>
    <w:rsid w:val="006350A0"/>
    <w:rsid w:val="006355CA"/>
    <w:rsid w:val="00640296"/>
    <w:rsid w:val="00640B49"/>
    <w:rsid w:val="006427C4"/>
    <w:rsid w:val="00642ACC"/>
    <w:rsid w:val="00642E0A"/>
    <w:rsid w:val="006430CD"/>
    <w:rsid w:val="0065144B"/>
    <w:rsid w:val="0065168D"/>
    <w:rsid w:val="00657190"/>
    <w:rsid w:val="006574FE"/>
    <w:rsid w:val="006612DE"/>
    <w:rsid w:val="006613D0"/>
    <w:rsid w:val="00665C17"/>
    <w:rsid w:val="00665D0B"/>
    <w:rsid w:val="00666561"/>
    <w:rsid w:val="00667688"/>
    <w:rsid w:val="0066787F"/>
    <w:rsid w:val="006701E3"/>
    <w:rsid w:val="00674008"/>
    <w:rsid w:val="006749E8"/>
    <w:rsid w:val="00677378"/>
    <w:rsid w:val="00680309"/>
    <w:rsid w:val="00691CD0"/>
    <w:rsid w:val="00694253"/>
    <w:rsid w:val="00694965"/>
    <w:rsid w:val="0069549E"/>
    <w:rsid w:val="006A0CDD"/>
    <w:rsid w:val="006A255F"/>
    <w:rsid w:val="006A3C01"/>
    <w:rsid w:val="006A3C34"/>
    <w:rsid w:val="006A4861"/>
    <w:rsid w:val="006A5F63"/>
    <w:rsid w:val="006B27C9"/>
    <w:rsid w:val="006B47C2"/>
    <w:rsid w:val="006C00A1"/>
    <w:rsid w:val="006C6278"/>
    <w:rsid w:val="006C63F8"/>
    <w:rsid w:val="006C6CA4"/>
    <w:rsid w:val="006D0881"/>
    <w:rsid w:val="006D2EF8"/>
    <w:rsid w:val="006D7AD5"/>
    <w:rsid w:val="006E12BD"/>
    <w:rsid w:val="006E32F2"/>
    <w:rsid w:val="006E3B71"/>
    <w:rsid w:val="006E4483"/>
    <w:rsid w:val="006E5DE9"/>
    <w:rsid w:val="006E627F"/>
    <w:rsid w:val="006E70AC"/>
    <w:rsid w:val="006E77B8"/>
    <w:rsid w:val="006F1B2C"/>
    <w:rsid w:val="006F20D7"/>
    <w:rsid w:val="006F23B3"/>
    <w:rsid w:val="006F5569"/>
    <w:rsid w:val="006F6776"/>
    <w:rsid w:val="006F6ADC"/>
    <w:rsid w:val="006F7B47"/>
    <w:rsid w:val="0070036D"/>
    <w:rsid w:val="00700417"/>
    <w:rsid w:val="007014B6"/>
    <w:rsid w:val="007026FC"/>
    <w:rsid w:val="007035A7"/>
    <w:rsid w:val="00703F08"/>
    <w:rsid w:val="0070496F"/>
    <w:rsid w:val="007054E2"/>
    <w:rsid w:val="007079F4"/>
    <w:rsid w:val="007123AE"/>
    <w:rsid w:val="00713FD7"/>
    <w:rsid w:val="0071616A"/>
    <w:rsid w:val="007175EA"/>
    <w:rsid w:val="00721257"/>
    <w:rsid w:val="007253D2"/>
    <w:rsid w:val="0072562F"/>
    <w:rsid w:val="0072587D"/>
    <w:rsid w:val="00726E9F"/>
    <w:rsid w:val="00730897"/>
    <w:rsid w:val="00730DD5"/>
    <w:rsid w:val="0073193F"/>
    <w:rsid w:val="00734013"/>
    <w:rsid w:val="00734173"/>
    <w:rsid w:val="007360BE"/>
    <w:rsid w:val="00741F00"/>
    <w:rsid w:val="007450B7"/>
    <w:rsid w:val="007452DB"/>
    <w:rsid w:val="007468E0"/>
    <w:rsid w:val="00751968"/>
    <w:rsid w:val="00751A1C"/>
    <w:rsid w:val="00755BB8"/>
    <w:rsid w:val="00760D4D"/>
    <w:rsid w:val="00761BF3"/>
    <w:rsid w:val="007623A6"/>
    <w:rsid w:val="00770E67"/>
    <w:rsid w:val="007712A8"/>
    <w:rsid w:val="00772FF9"/>
    <w:rsid w:val="00773D08"/>
    <w:rsid w:val="00782C24"/>
    <w:rsid w:val="007839B5"/>
    <w:rsid w:val="00783CF1"/>
    <w:rsid w:val="007844AF"/>
    <w:rsid w:val="00784DFD"/>
    <w:rsid w:val="007918C8"/>
    <w:rsid w:val="00793177"/>
    <w:rsid w:val="00794C5F"/>
    <w:rsid w:val="007956D5"/>
    <w:rsid w:val="007963CE"/>
    <w:rsid w:val="00797DA3"/>
    <w:rsid w:val="007A4355"/>
    <w:rsid w:val="007A5187"/>
    <w:rsid w:val="007A5E24"/>
    <w:rsid w:val="007B0D11"/>
    <w:rsid w:val="007B50B3"/>
    <w:rsid w:val="007B56CD"/>
    <w:rsid w:val="007B63A9"/>
    <w:rsid w:val="007B6C6F"/>
    <w:rsid w:val="007B6DFB"/>
    <w:rsid w:val="007B70A3"/>
    <w:rsid w:val="007C1134"/>
    <w:rsid w:val="007C37FC"/>
    <w:rsid w:val="007C6D71"/>
    <w:rsid w:val="007D3998"/>
    <w:rsid w:val="007D3D82"/>
    <w:rsid w:val="007D46C3"/>
    <w:rsid w:val="007D5702"/>
    <w:rsid w:val="007D59F8"/>
    <w:rsid w:val="007D7AB5"/>
    <w:rsid w:val="007E00E3"/>
    <w:rsid w:val="007E0378"/>
    <w:rsid w:val="007E559E"/>
    <w:rsid w:val="007E6930"/>
    <w:rsid w:val="007E6D7F"/>
    <w:rsid w:val="007F0D76"/>
    <w:rsid w:val="007F0FDE"/>
    <w:rsid w:val="007F1FB2"/>
    <w:rsid w:val="007F22DB"/>
    <w:rsid w:val="007F2DCB"/>
    <w:rsid w:val="007F386B"/>
    <w:rsid w:val="007F38D9"/>
    <w:rsid w:val="007F782E"/>
    <w:rsid w:val="007F7D48"/>
    <w:rsid w:val="00800636"/>
    <w:rsid w:val="008013A2"/>
    <w:rsid w:val="00804533"/>
    <w:rsid w:val="00806191"/>
    <w:rsid w:val="008101C3"/>
    <w:rsid w:val="00811516"/>
    <w:rsid w:val="0081473A"/>
    <w:rsid w:val="0081552E"/>
    <w:rsid w:val="0081688B"/>
    <w:rsid w:val="00816E00"/>
    <w:rsid w:val="008203D9"/>
    <w:rsid w:val="00823986"/>
    <w:rsid w:val="00824FCD"/>
    <w:rsid w:val="00827494"/>
    <w:rsid w:val="00827F80"/>
    <w:rsid w:val="008309D7"/>
    <w:rsid w:val="008318CE"/>
    <w:rsid w:val="00832CD1"/>
    <w:rsid w:val="00832D34"/>
    <w:rsid w:val="0083385C"/>
    <w:rsid w:val="00834FC6"/>
    <w:rsid w:val="008364BC"/>
    <w:rsid w:val="00837B1D"/>
    <w:rsid w:val="0084611B"/>
    <w:rsid w:val="008529CB"/>
    <w:rsid w:val="00853910"/>
    <w:rsid w:val="00856457"/>
    <w:rsid w:val="00856E12"/>
    <w:rsid w:val="00856FA3"/>
    <w:rsid w:val="0085738D"/>
    <w:rsid w:val="00857AC6"/>
    <w:rsid w:val="008613EF"/>
    <w:rsid w:val="00862213"/>
    <w:rsid w:val="0086301D"/>
    <w:rsid w:val="008646B3"/>
    <w:rsid w:val="00864BCF"/>
    <w:rsid w:val="0087370F"/>
    <w:rsid w:val="008744FB"/>
    <w:rsid w:val="00877554"/>
    <w:rsid w:val="00882795"/>
    <w:rsid w:val="00883C1D"/>
    <w:rsid w:val="00885175"/>
    <w:rsid w:val="008853FC"/>
    <w:rsid w:val="008909FD"/>
    <w:rsid w:val="00893712"/>
    <w:rsid w:val="008940A6"/>
    <w:rsid w:val="0089514A"/>
    <w:rsid w:val="00896759"/>
    <w:rsid w:val="008A1D36"/>
    <w:rsid w:val="008A2DAC"/>
    <w:rsid w:val="008A3A7D"/>
    <w:rsid w:val="008A3F00"/>
    <w:rsid w:val="008A51F1"/>
    <w:rsid w:val="008B34E7"/>
    <w:rsid w:val="008B4298"/>
    <w:rsid w:val="008B54A9"/>
    <w:rsid w:val="008B6DA0"/>
    <w:rsid w:val="008B7204"/>
    <w:rsid w:val="008B755A"/>
    <w:rsid w:val="008C109C"/>
    <w:rsid w:val="008C22FD"/>
    <w:rsid w:val="008C24BB"/>
    <w:rsid w:val="008C35FC"/>
    <w:rsid w:val="008C516D"/>
    <w:rsid w:val="008C59BD"/>
    <w:rsid w:val="008C66CF"/>
    <w:rsid w:val="008C7E26"/>
    <w:rsid w:val="008D473D"/>
    <w:rsid w:val="008D50DE"/>
    <w:rsid w:val="008E34AB"/>
    <w:rsid w:val="008E5B4E"/>
    <w:rsid w:val="008E6380"/>
    <w:rsid w:val="008E7669"/>
    <w:rsid w:val="008F0766"/>
    <w:rsid w:val="008F1CA2"/>
    <w:rsid w:val="008F2B76"/>
    <w:rsid w:val="008F3DD3"/>
    <w:rsid w:val="008F53D2"/>
    <w:rsid w:val="008F552A"/>
    <w:rsid w:val="008F5E00"/>
    <w:rsid w:val="008F6E4D"/>
    <w:rsid w:val="00900423"/>
    <w:rsid w:val="00901526"/>
    <w:rsid w:val="009026F6"/>
    <w:rsid w:val="0090295C"/>
    <w:rsid w:val="00904C8A"/>
    <w:rsid w:val="009068B3"/>
    <w:rsid w:val="00907029"/>
    <w:rsid w:val="00910665"/>
    <w:rsid w:val="00910FF7"/>
    <w:rsid w:val="00912D35"/>
    <w:rsid w:val="00914D1A"/>
    <w:rsid w:val="00914F6E"/>
    <w:rsid w:val="009159D3"/>
    <w:rsid w:val="00917C0D"/>
    <w:rsid w:val="00922289"/>
    <w:rsid w:val="0092278B"/>
    <w:rsid w:val="009238E7"/>
    <w:rsid w:val="00923BED"/>
    <w:rsid w:val="00923BF9"/>
    <w:rsid w:val="009262D8"/>
    <w:rsid w:val="009262DD"/>
    <w:rsid w:val="0093084E"/>
    <w:rsid w:val="00930C53"/>
    <w:rsid w:val="00931DF0"/>
    <w:rsid w:val="009341DC"/>
    <w:rsid w:val="00937F61"/>
    <w:rsid w:val="0094211F"/>
    <w:rsid w:val="00943D8C"/>
    <w:rsid w:val="00947D85"/>
    <w:rsid w:val="00952349"/>
    <w:rsid w:val="009526D1"/>
    <w:rsid w:val="00953143"/>
    <w:rsid w:val="00955301"/>
    <w:rsid w:val="00955893"/>
    <w:rsid w:val="009579AB"/>
    <w:rsid w:val="00957AC4"/>
    <w:rsid w:val="0096053E"/>
    <w:rsid w:val="00965C07"/>
    <w:rsid w:val="00966EBA"/>
    <w:rsid w:val="009707C9"/>
    <w:rsid w:val="00971852"/>
    <w:rsid w:val="00972474"/>
    <w:rsid w:val="00974418"/>
    <w:rsid w:val="00974835"/>
    <w:rsid w:val="00975626"/>
    <w:rsid w:val="00976E8C"/>
    <w:rsid w:val="00977206"/>
    <w:rsid w:val="00981CB0"/>
    <w:rsid w:val="00982240"/>
    <w:rsid w:val="00982A57"/>
    <w:rsid w:val="00982F01"/>
    <w:rsid w:val="00983A64"/>
    <w:rsid w:val="00986616"/>
    <w:rsid w:val="009868D6"/>
    <w:rsid w:val="0099465A"/>
    <w:rsid w:val="00994E13"/>
    <w:rsid w:val="00996920"/>
    <w:rsid w:val="009974D4"/>
    <w:rsid w:val="00997AC4"/>
    <w:rsid w:val="009A19AA"/>
    <w:rsid w:val="009A47B6"/>
    <w:rsid w:val="009B0645"/>
    <w:rsid w:val="009B14C6"/>
    <w:rsid w:val="009B213B"/>
    <w:rsid w:val="009B28C6"/>
    <w:rsid w:val="009B413A"/>
    <w:rsid w:val="009B54BB"/>
    <w:rsid w:val="009C03A8"/>
    <w:rsid w:val="009C1A1A"/>
    <w:rsid w:val="009C3707"/>
    <w:rsid w:val="009C464D"/>
    <w:rsid w:val="009C5677"/>
    <w:rsid w:val="009C78C4"/>
    <w:rsid w:val="009D1C71"/>
    <w:rsid w:val="009D7428"/>
    <w:rsid w:val="009E026C"/>
    <w:rsid w:val="009E1764"/>
    <w:rsid w:val="009E373E"/>
    <w:rsid w:val="009E525C"/>
    <w:rsid w:val="009E7182"/>
    <w:rsid w:val="009F4D40"/>
    <w:rsid w:val="009F682E"/>
    <w:rsid w:val="009F7042"/>
    <w:rsid w:val="00A007A5"/>
    <w:rsid w:val="00A025FC"/>
    <w:rsid w:val="00A02E38"/>
    <w:rsid w:val="00A05AB2"/>
    <w:rsid w:val="00A06DD7"/>
    <w:rsid w:val="00A07250"/>
    <w:rsid w:val="00A13B9E"/>
    <w:rsid w:val="00A14180"/>
    <w:rsid w:val="00A16203"/>
    <w:rsid w:val="00A210E5"/>
    <w:rsid w:val="00A22197"/>
    <w:rsid w:val="00A23D34"/>
    <w:rsid w:val="00A26317"/>
    <w:rsid w:val="00A277F0"/>
    <w:rsid w:val="00A30155"/>
    <w:rsid w:val="00A33632"/>
    <w:rsid w:val="00A351F3"/>
    <w:rsid w:val="00A366E8"/>
    <w:rsid w:val="00A36DA5"/>
    <w:rsid w:val="00A37EB3"/>
    <w:rsid w:val="00A40556"/>
    <w:rsid w:val="00A4390E"/>
    <w:rsid w:val="00A43AC0"/>
    <w:rsid w:val="00A446CE"/>
    <w:rsid w:val="00A51AC8"/>
    <w:rsid w:val="00A5534F"/>
    <w:rsid w:val="00A60BDA"/>
    <w:rsid w:val="00A61D4E"/>
    <w:rsid w:val="00A630CA"/>
    <w:rsid w:val="00A63CC9"/>
    <w:rsid w:val="00A665F8"/>
    <w:rsid w:val="00A67DE1"/>
    <w:rsid w:val="00A73FF5"/>
    <w:rsid w:val="00A74E0D"/>
    <w:rsid w:val="00A75B7D"/>
    <w:rsid w:val="00A806A2"/>
    <w:rsid w:val="00A82DB8"/>
    <w:rsid w:val="00A83687"/>
    <w:rsid w:val="00A8733C"/>
    <w:rsid w:val="00A87A95"/>
    <w:rsid w:val="00A901DB"/>
    <w:rsid w:val="00A92CFD"/>
    <w:rsid w:val="00A93B63"/>
    <w:rsid w:val="00A93BC7"/>
    <w:rsid w:val="00A96112"/>
    <w:rsid w:val="00A9690B"/>
    <w:rsid w:val="00A970AE"/>
    <w:rsid w:val="00A97326"/>
    <w:rsid w:val="00A97920"/>
    <w:rsid w:val="00AA0BFD"/>
    <w:rsid w:val="00AA3C00"/>
    <w:rsid w:val="00AB09D7"/>
    <w:rsid w:val="00AB459A"/>
    <w:rsid w:val="00AB6900"/>
    <w:rsid w:val="00AC0DCD"/>
    <w:rsid w:val="00AC701B"/>
    <w:rsid w:val="00AD111F"/>
    <w:rsid w:val="00AD1B1D"/>
    <w:rsid w:val="00AD1C93"/>
    <w:rsid w:val="00AE02CD"/>
    <w:rsid w:val="00AE0615"/>
    <w:rsid w:val="00AE6C5F"/>
    <w:rsid w:val="00AF0C3A"/>
    <w:rsid w:val="00AF24A2"/>
    <w:rsid w:val="00AF2F53"/>
    <w:rsid w:val="00AF4A94"/>
    <w:rsid w:val="00AF6205"/>
    <w:rsid w:val="00B00AB0"/>
    <w:rsid w:val="00B01E3D"/>
    <w:rsid w:val="00B02CC1"/>
    <w:rsid w:val="00B03575"/>
    <w:rsid w:val="00B0439D"/>
    <w:rsid w:val="00B045D9"/>
    <w:rsid w:val="00B047A0"/>
    <w:rsid w:val="00B05001"/>
    <w:rsid w:val="00B100E9"/>
    <w:rsid w:val="00B16E83"/>
    <w:rsid w:val="00B249CE"/>
    <w:rsid w:val="00B25754"/>
    <w:rsid w:val="00B26402"/>
    <w:rsid w:val="00B328D8"/>
    <w:rsid w:val="00B33ACA"/>
    <w:rsid w:val="00B42452"/>
    <w:rsid w:val="00B43E73"/>
    <w:rsid w:val="00B46BB9"/>
    <w:rsid w:val="00B47E7D"/>
    <w:rsid w:val="00B531F2"/>
    <w:rsid w:val="00B546E0"/>
    <w:rsid w:val="00B55F61"/>
    <w:rsid w:val="00B56CB4"/>
    <w:rsid w:val="00B579B4"/>
    <w:rsid w:val="00B57CF8"/>
    <w:rsid w:val="00B65F0C"/>
    <w:rsid w:val="00B66F04"/>
    <w:rsid w:val="00B671BD"/>
    <w:rsid w:val="00B70BF4"/>
    <w:rsid w:val="00B7286A"/>
    <w:rsid w:val="00B7300C"/>
    <w:rsid w:val="00B74BD8"/>
    <w:rsid w:val="00B755D2"/>
    <w:rsid w:val="00B775C5"/>
    <w:rsid w:val="00B778C1"/>
    <w:rsid w:val="00B77C41"/>
    <w:rsid w:val="00B81CB1"/>
    <w:rsid w:val="00B82561"/>
    <w:rsid w:val="00B833D2"/>
    <w:rsid w:val="00B905BC"/>
    <w:rsid w:val="00B92958"/>
    <w:rsid w:val="00B95B49"/>
    <w:rsid w:val="00BA024E"/>
    <w:rsid w:val="00BA1095"/>
    <w:rsid w:val="00BA31B6"/>
    <w:rsid w:val="00BA7A9B"/>
    <w:rsid w:val="00BB0374"/>
    <w:rsid w:val="00BB21EC"/>
    <w:rsid w:val="00BB231D"/>
    <w:rsid w:val="00BB2E85"/>
    <w:rsid w:val="00BB4379"/>
    <w:rsid w:val="00BB70FC"/>
    <w:rsid w:val="00BC27DE"/>
    <w:rsid w:val="00BC6C4F"/>
    <w:rsid w:val="00BC77E5"/>
    <w:rsid w:val="00BD265A"/>
    <w:rsid w:val="00BD2E76"/>
    <w:rsid w:val="00BD488F"/>
    <w:rsid w:val="00BD50A5"/>
    <w:rsid w:val="00BD51D5"/>
    <w:rsid w:val="00BD6ED9"/>
    <w:rsid w:val="00BD7571"/>
    <w:rsid w:val="00BE297E"/>
    <w:rsid w:val="00BE2B99"/>
    <w:rsid w:val="00BE2D46"/>
    <w:rsid w:val="00BE44B8"/>
    <w:rsid w:val="00BE6BA4"/>
    <w:rsid w:val="00BF1857"/>
    <w:rsid w:val="00BF1C83"/>
    <w:rsid w:val="00C00735"/>
    <w:rsid w:val="00C00AED"/>
    <w:rsid w:val="00C06A6F"/>
    <w:rsid w:val="00C10423"/>
    <w:rsid w:val="00C10CEF"/>
    <w:rsid w:val="00C12DFA"/>
    <w:rsid w:val="00C158B2"/>
    <w:rsid w:val="00C16102"/>
    <w:rsid w:val="00C16991"/>
    <w:rsid w:val="00C20A69"/>
    <w:rsid w:val="00C20FBC"/>
    <w:rsid w:val="00C22650"/>
    <w:rsid w:val="00C255E5"/>
    <w:rsid w:val="00C26192"/>
    <w:rsid w:val="00C26AFD"/>
    <w:rsid w:val="00C30FA7"/>
    <w:rsid w:val="00C32E0C"/>
    <w:rsid w:val="00C32FEC"/>
    <w:rsid w:val="00C333BF"/>
    <w:rsid w:val="00C34868"/>
    <w:rsid w:val="00C364A7"/>
    <w:rsid w:val="00C36D90"/>
    <w:rsid w:val="00C37121"/>
    <w:rsid w:val="00C37919"/>
    <w:rsid w:val="00C41F17"/>
    <w:rsid w:val="00C441BB"/>
    <w:rsid w:val="00C4554F"/>
    <w:rsid w:val="00C46B77"/>
    <w:rsid w:val="00C46C34"/>
    <w:rsid w:val="00C50B0E"/>
    <w:rsid w:val="00C52314"/>
    <w:rsid w:val="00C54EB4"/>
    <w:rsid w:val="00C54EE3"/>
    <w:rsid w:val="00C561B3"/>
    <w:rsid w:val="00C62345"/>
    <w:rsid w:val="00C65E71"/>
    <w:rsid w:val="00C66877"/>
    <w:rsid w:val="00C671DB"/>
    <w:rsid w:val="00C74EF3"/>
    <w:rsid w:val="00C752AB"/>
    <w:rsid w:val="00C754EE"/>
    <w:rsid w:val="00C755F4"/>
    <w:rsid w:val="00C76B64"/>
    <w:rsid w:val="00C770EC"/>
    <w:rsid w:val="00C771FB"/>
    <w:rsid w:val="00C82805"/>
    <w:rsid w:val="00C82890"/>
    <w:rsid w:val="00C84FAD"/>
    <w:rsid w:val="00C918B1"/>
    <w:rsid w:val="00C91E4C"/>
    <w:rsid w:val="00C93472"/>
    <w:rsid w:val="00C95718"/>
    <w:rsid w:val="00CA27C4"/>
    <w:rsid w:val="00CA5799"/>
    <w:rsid w:val="00CA729C"/>
    <w:rsid w:val="00CB050C"/>
    <w:rsid w:val="00CB1583"/>
    <w:rsid w:val="00CB16F4"/>
    <w:rsid w:val="00CB1EBD"/>
    <w:rsid w:val="00CB1FBF"/>
    <w:rsid w:val="00CB3B46"/>
    <w:rsid w:val="00CB4556"/>
    <w:rsid w:val="00CB4A57"/>
    <w:rsid w:val="00CB4B07"/>
    <w:rsid w:val="00CB564B"/>
    <w:rsid w:val="00CB65E1"/>
    <w:rsid w:val="00CC266F"/>
    <w:rsid w:val="00CC2FD6"/>
    <w:rsid w:val="00CC5663"/>
    <w:rsid w:val="00CC5677"/>
    <w:rsid w:val="00CC64C6"/>
    <w:rsid w:val="00CD0A38"/>
    <w:rsid w:val="00CD43F5"/>
    <w:rsid w:val="00CD5304"/>
    <w:rsid w:val="00CE3256"/>
    <w:rsid w:val="00CE42FB"/>
    <w:rsid w:val="00CE45F2"/>
    <w:rsid w:val="00CE5A66"/>
    <w:rsid w:val="00CF7233"/>
    <w:rsid w:val="00D013A8"/>
    <w:rsid w:val="00D01D1B"/>
    <w:rsid w:val="00D040D4"/>
    <w:rsid w:val="00D114CE"/>
    <w:rsid w:val="00D1609A"/>
    <w:rsid w:val="00D16AF4"/>
    <w:rsid w:val="00D227A7"/>
    <w:rsid w:val="00D27CB5"/>
    <w:rsid w:val="00D27EEA"/>
    <w:rsid w:val="00D3009D"/>
    <w:rsid w:val="00D31228"/>
    <w:rsid w:val="00D316D9"/>
    <w:rsid w:val="00D31E63"/>
    <w:rsid w:val="00D320B5"/>
    <w:rsid w:val="00D362E7"/>
    <w:rsid w:val="00D41900"/>
    <w:rsid w:val="00D428AB"/>
    <w:rsid w:val="00D43191"/>
    <w:rsid w:val="00D43D59"/>
    <w:rsid w:val="00D452AB"/>
    <w:rsid w:val="00D45651"/>
    <w:rsid w:val="00D46F0A"/>
    <w:rsid w:val="00D4709D"/>
    <w:rsid w:val="00D47C24"/>
    <w:rsid w:val="00D50AE7"/>
    <w:rsid w:val="00D5103E"/>
    <w:rsid w:val="00D528B9"/>
    <w:rsid w:val="00D53C29"/>
    <w:rsid w:val="00D55482"/>
    <w:rsid w:val="00D57C29"/>
    <w:rsid w:val="00D57EE4"/>
    <w:rsid w:val="00D57F17"/>
    <w:rsid w:val="00D6017F"/>
    <w:rsid w:val="00D621B7"/>
    <w:rsid w:val="00D671B2"/>
    <w:rsid w:val="00D7214F"/>
    <w:rsid w:val="00D732A0"/>
    <w:rsid w:val="00D734E7"/>
    <w:rsid w:val="00D74C7D"/>
    <w:rsid w:val="00D751E9"/>
    <w:rsid w:val="00D765ED"/>
    <w:rsid w:val="00D7703A"/>
    <w:rsid w:val="00D81DBA"/>
    <w:rsid w:val="00D82436"/>
    <w:rsid w:val="00D83A44"/>
    <w:rsid w:val="00D84453"/>
    <w:rsid w:val="00D871B7"/>
    <w:rsid w:val="00D9051A"/>
    <w:rsid w:val="00D918AF"/>
    <w:rsid w:val="00D93DAE"/>
    <w:rsid w:val="00D974BB"/>
    <w:rsid w:val="00D974DE"/>
    <w:rsid w:val="00D97BC0"/>
    <w:rsid w:val="00DA169E"/>
    <w:rsid w:val="00DA1D8B"/>
    <w:rsid w:val="00DA2C8E"/>
    <w:rsid w:val="00DA53B6"/>
    <w:rsid w:val="00DA5E96"/>
    <w:rsid w:val="00DA65D4"/>
    <w:rsid w:val="00DB382C"/>
    <w:rsid w:val="00DB583F"/>
    <w:rsid w:val="00DB7692"/>
    <w:rsid w:val="00DB78D4"/>
    <w:rsid w:val="00DC1852"/>
    <w:rsid w:val="00DC21A2"/>
    <w:rsid w:val="00DC23CE"/>
    <w:rsid w:val="00DC43C0"/>
    <w:rsid w:val="00DC5CE8"/>
    <w:rsid w:val="00DC6956"/>
    <w:rsid w:val="00DD484A"/>
    <w:rsid w:val="00DD4CCE"/>
    <w:rsid w:val="00DD55E6"/>
    <w:rsid w:val="00DD642C"/>
    <w:rsid w:val="00DE0F5F"/>
    <w:rsid w:val="00DE2085"/>
    <w:rsid w:val="00DE30A9"/>
    <w:rsid w:val="00DF07FC"/>
    <w:rsid w:val="00DF3565"/>
    <w:rsid w:val="00DF56B2"/>
    <w:rsid w:val="00DF672D"/>
    <w:rsid w:val="00DF6A46"/>
    <w:rsid w:val="00DF74E1"/>
    <w:rsid w:val="00E01364"/>
    <w:rsid w:val="00E032DB"/>
    <w:rsid w:val="00E04BC2"/>
    <w:rsid w:val="00E061FB"/>
    <w:rsid w:val="00E10B7E"/>
    <w:rsid w:val="00E13130"/>
    <w:rsid w:val="00E17023"/>
    <w:rsid w:val="00E1766C"/>
    <w:rsid w:val="00E2136A"/>
    <w:rsid w:val="00E24527"/>
    <w:rsid w:val="00E24545"/>
    <w:rsid w:val="00E25EC5"/>
    <w:rsid w:val="00E26BE9"/>
    <w:rsid w:val="00E26FF1"/>
    <w:rsid w:val="00E27658"/>
    <w:rsid w:val="00E279A4"/>
    <w:rsid w:val="00E31BEB"/>
    <w:rsid w:val="00E345F4"/>
    <w:rsid w:val="00E34CBA"/>
    <w:rsid w:val="00E35979"/>
    <w:rsid w:val="00E41271"/>
    <w:rsid w:val="00E4222F"/>
    <w:rsid w:val="00E427F0"/>
    <w:rsid w:val="00E43E8B"/>
    <w:rsid w:val="00E4468C"/>
    <w:rsid w:val="00E45FEB"/>
    <w:rsid w:val="00E46835"/>
    <w:rsid w:val="00E47FD4"/>
    <w:rsid w:val="00E500F4"/>
    <w:rsid w:val="00E5264C"/>
    <w:rsid w:val="00E5367F"/>
    <w:rsid w:val="00E60FA7"/>
    <w:rsid w:val="00E62864"/>
    <w:rsid w:val="00E670A5"/>
    <w:rsid w:val="00E737FB"/>
    <w:rsid w:val="00E74545"/>
    <w:rsid w:val="00E74E37"/>
    <w:rsid w:val="00E76D52"/>
    <w:rsid w:val="00E7711F"/>
    <w:rsid w:val="00E81492"/>
    <w:rsid w:val="00E816A8"/>
    <w:rsid w:val="00E829AB"/>
    <w:rsid w:val="00E84879"/>
    <w:rsid w:val="00E856F0"/>
    <w:rsid w:val="00E87EF0"/>
    <w:rsid w:val="00E918CA"/>
    <w:rsid w:val="00E921AD"/>
    <w:rsid w:val="00E934B9"/>
    <w:rsid w:val="00E94A14"/>
    <w:rsid w:val="00E9534F"/>
    <w:rsid w:val="00E957DC"/>
    <w:rsid w:val="00E95D39"/>
    <w:rsid w:val="00EA328F"/>
    <w:rsid w:val="00EA6426"/>
    <w:rsid w:val="00EB15EC"/>
    <w:rsid w:val="00EB26E9"/>
    <w:rsid w:val="00EB47EF"/>
    <w:rsid w:val="00EC0E79"/>
    <w:rsid w:val="00EC18DB"/>
    <w:rsid w:val="00EC49F3"/>
    <w:rsid w:val="00EC4FF9"/>
    <w:rsid w:val="00EC572E"/>
    <w:rsid w:val="00EC6552"/>
    <w:rsid w:val="00EC743E"/>
    <w:rsid w:val="00EC7802"/>
    <w:rsid w:val="00ED01CD"/>
    <w:rsid w:val="00ED0A7B"/>
    <w:rsid w:val="00ED1564"/>
    <w:rsid w:val="00ED34A0"/>
    <w:rsid w:val="00ED57A9"/>
    <w:rsid w:val="00EE4A54"/>
    <w:rsid w:val="00EF1FEF"/>
    <w:rsid w:val="00EF52DE"/>
    <w:rsid w:val="00EF572C"/>
    <w:rsid w:val="00F0427A"/>
    <w:rsid w:val="00F0654A"/>
    <w:rsid w:val="00F06B39"/>
    <w:rsid w:val="00F07044"/>
    <w:rsid w:val="00F070FE"/>
    <w:rsid w:val="00F07A2A"/>
    <w:rsid w:val="00F1365C"/>
    <w:rsid w:val="00F1377A"/>
    <w:rsid w:val="00F1601E"/>
    <w:rsid w:val="00F2214E"/>
    <w:rsid w:val="00F26093"/>
    <w:rsid w:val="00F3182E"/>
    <w:rsid w:val="00F32D14"/>
    <w:rsid w:val="00F3395F"/>
    <w:rsid w:val="00F33E74"/>
    <w:rsid w:val="00F34CFD"/>
    <w:rsid w:val="00F433A0"/>
    <w:rsid w:val="00F502C2"/>
    <w:rsid w:val="00F5268E"/>
    <w:rsid w:val="00F52E5E"/>
    <w:rsid w:val="00F53671"/>
    <w:rsid w:val="00F54EB7"/>
    <w:rsid w:val="00F55C68"/>
    <w:rsid w:val="00F56745"/>
    <w:rsid w:val="00F662B7"/>
    <w:rsid w:val="00F731A9"/>
    <w:rsid w:val="00F732E3"/>
    <w:rsid w:val="00F76A32"/>
    <w:rsid w:val="00F81746"/>
    <w:rsid w:val="00F83913"/>
    <w:rsid w:val="00F8596B"/>
    <w:rsid w:val="00F91D1C"/>
    <w:rsid w:val="00F93D5E"/>
    <w:rsid w:val="00F93D78"/>
    <w:rsid w:val="00F942F5"/>
    <w:rsid w:val="00F95A38"/>
    <w:rsid w:val="00F97F1A"/>
    <w:rsid w:val="00FA1C3A"/>
    <w:rsid w:val="00FA343B"/>
    <w:rsid w:val="00FA42A6"/>
    <w:rsid w:val="00FA61A4"/>
    <w:rsid w:val="00FA61E8"/>
    <w:rsid w:val="00FA6985"/>
    <w:rsid w:val="00FC21FB"/>
    <w:rsid w:val="00FC2667"/>
    <w:rsid w:val="00FC2EA0"/>
    <w:rsid w:val="00FC31CC"/>
    <w:rsid w:val="00FC7038"/>
    <w:rsid w:val="00FD06E9"/>
    <w:rsid w:val="00FD06FE"/>
    <w:rsid w:val="00FD0B23"/>
    <w:rsid w:val="00FD0C80"/>
    <w:rsid w:val="00FD13D4"/>
    <w:rsid w:val="00FD3D2E"/>
    <w:rsid w:val="00FD6786"/>
    <w:rsid w:val="00FE0280"/>
    <w:rsid w:val="00FE0CD6"/>
    <w:rsid w:val="00FE538F"/>
    <w:rsid w:val="00FF065A"/>
    <w:rsid w:val="00FF32F5"/>
    <w:rsid w:val="00FF56B6"/>
    <w:rsid w:val="00FF640A"/>
    <w:rsid w:val="0552355B"/>
    <w:rsid w:val="0ADE0A4E"/>
    <w:rsid w:val="10900854"/>
    <w:rsid w:val="112701C1"/>
    <w:rsid w:val="13DD420A"/>
    <w:rsid w:val="14BE74AF"/>
    <w:rsid w:val="1AD05446"/>
    <w:rsid w:val="1AD46039"/>
    <w:rsid w:val="1BBC5AF9"/>
    <w:rsid w:val="1CD41223"/>
    <w:rsid w:val="1FB54647"/>
    <w:rsid w:val="1FBD7251"/>
    <w:rsid w:val="280311C7"/>
    <w:rsid w:val="2CD63A79"/>
    <w:rsid w:val="2D624EA2"/>
    <w:rsid w:val="2E3D3FA3"/>
    <w:rsid w:val="2FF81E62"/>
    <w:rsid w:val="317C6DB9"/>
    <w:rsid w:val="32642564"/>
    <w:rsid w:val="37436BAE"/>
    <w:rsid w:val="42D60A68"/>
    <w:rsid w:val="45347CC9"/>
    <w:rsid w:val="4D450AFA"/>
    <w:rsid w:val="4E387545"/>
    <w:rsid w:val="51616FA9"/>
    <w:rsid w:val="5579335D"/>
    <w:rsid w:val="5677177A"/>
    <w:rsid w:val="5CC82B38"/>
    <w:rsid w:val="605353B9"/>
    <w:rsid w:val="6AFA5216"/>
    <w:rsid w:val="7CA170F6"/>
    <w:rsid w:val="7CDE2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ABB08"/>
  <w15:docId w15:val="{9C35F949-BEF9-4FAF-B473-602F5541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styleId="ListParagraph">
    <w:name w:val="List Paragraph"/>
    <w:basedOn w:val="Normal"/>
    <w:uiPriority w:val="99"/>
    <w:rsid w:val="00BF1C8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1A08B0-0D2B-4070-885E-F6EA86814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杨坤</dc:creator>
  <cp:lastModifiedBy>311</cp:lastModifiedBy>
  <cp:revision>1155</cp:revision>
  <cp:lastPrinted>2021-09-09T02:01:00Z</cp:lastPrinted>
  <dcterms:created xsi:type="dcterms:W3CDTF">2021-07-07T00:57:00Z</dcterms:created>
  <dcterms:modified xsi:type="dcterms:W3CDTF">2021-09-10T01:40:00Z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38887BF020244D40B7FB3D20DBA7A233</vt:lpwstr>
  </property>
</Properties>
</file>